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A9D" w:rsidRDefault="00A14D28">
      <w:pPr>
        <w:shd w:val="clear" w:color="auto" w:fill="FFFFFF"/>
        <w:jc w:val="center"/>
      </w:pPr>
      <w:proofErr w:type="gramStart"/>
      <w:r>
        <w:rPr>
          <w:b/>
          <w:color w:val="292929"/>
          <w:sz w:val="28"/>
          <w:szCs w:val="28"/>
        </w:rPr>
        <w:t>Programma  di</w:t>
      </w:r>
      <w:proofErr w:type="gramEnd"/>
      <w:r>
        <w:rPr>
          <w:b/>
          <w:color w:val="292929"/>
          <w:sz w:val="28"/>
          <w:szCs w:val="28"/>
        </w:rPr>
        <w:t xml:space="preserve"> matematica svolto </w:t>
      </w:r>
      <w:proofErr w:type="spellStart"/>
      <w:r>
        <w:rPr>
          <w:b/>
          <w:color w:val="292929"/>
          <w:sz w:val="28"/>
          <w:szCs w:val="28"/>
        </w:rPr>
        <w:t>a.s.</w:t>
      </w:r>
      <w:proofErr w:type="spellEnd"/>
      <w:r>
        <w:rPr>
          <w:b/>
          <w:color w:val="292929"/>
          <w:sz w:val="28"/>
          <w:szCs w:val="28"/>
        </w:rPr>
        <w:t xml:space="preserve"> 2019/2020</w:t>
      </w:r>
    </w:p>
    <w:p w:rsidR="00833A9D" w:rsidRDefault="00A14D28">
      <w:pPr>
        <w:shd w:val="clear" w:color="auto" w:fill="FFFFFF"/>
        <w:jc w:val="center"/>
      </w:pPr>
      <w:proofErr w:type="gramStart"/>
      <w:r>
        <w:rPr>
          <w:b/>
          <w:color w:val="000000"/>
        </w:rPr>
        <w:t>CLASSE :</w:t>
      </w:r>
      <w:proofErr w:type="gramEnd"/>
      <w:r>
        <w:rPr>
          <w:b/>
          <w:color w:val="000000"/>
        </w:rPr>
        <w:t xml:space="preserve"> V A  Scienze Applicate</w:t>
      </w:r>
    </w:p>
    <w:p w:rsidR="00833A9D" w:rsidRDefault="00A14D28">
      <w:pPr>
        <w:jc w:val="center"/>
      </w:pPr>
      <w:r>
        <w:rPr>
          <w:b/>
          <w:color w:val="000000"/>
        </w:rPr>
        <w:t xml:space="preserve">Docente: </w:t>
      </w:r>
      <w:proofErr w:type="spellStart"/>
      <w:r>
        <w:rPr>
          <w:b/>
          <w:color w:val="000000"/>
        </w:rPr>
        <w:t>Verdosci</w:t>
      </w:r>
      <w:proofErr w:type="spellEnd"/>
      <w:r>
        <w:rPr>
          <w:b/>
          <w:color w:val="000000"/>
        </w:rPr>
        <w:t xml:space="preserve"> Paola</w:t>
      </w:r>
    </w:p>
    <w:p w:rsidR="00833A9D" w:rsidRDefault="00833A9D"/>
    <w:p w:rsidR="00833A9D" w:rsidRDefault="00A14D28">
      <w:pPr>
        <w:jc w:val="both"/>
        <w:rPr>
          <w:i/>
        </w:rPr>
      </w:pPr>
      <w:r>
        <w:rPr>
          <w:b/>
          <w:i/>
          <w:color w:val="000000"/>
        </w:rPr>
        <w:t xml:space="preserve">Testo adottato: Bergamini, Trifone, </w:t>
      </w:r>
      <w:proofErr w:type="spellStart"/>
      <w:r>
        <w:rPr>
          <w:b/>
          <w:i/>
          <w:color w:val="000000"/>
        </w:rPr>
        <w:t>Barozzi</w:t>
      </w:r>
      <w:proofErr w:type="spellEnd"/>
      <w:r>
        <w:rPr>
          <w:b/>
          <w:i/>
          <w:color w:val="000000"/>
        </w:rPr>
        <w:t xml:space="preserve">, </w:t>
      </w:r>
      <w:proofErr w:type="spellStart"/>
      <w:r>
        <w:rPr>
          <w:b/>
          <w:i/>
          <w:color w:val="000000"/>
        </w:rPr>
        <w:t>Matematica.blu</w:t>
      </w:r>
      <w:proofErr w:type="spellEnd"/>
      <w:r>
        <w:rPr>
          <w:b/>
          <w:i/>
          <w:color w:val="000000"/>
        </w:rPr>
        <w:t xml:space="preserve"> 2.0, volume </w:t>
      </w:r>
      <w:proofErr w:type="gramStart"/>
      <w:r>
        <w:rPr>
          <w:b/>
          <w:i/>
          <w:color w:val="000000"/>
        </w:rPr>
        <w:t>5,  ed</w:t>
      </w:r>
      <w:proofErr w:type="gramEnd"/>
      <w:r>
        <w:rPr>
          <w:b/>
          <w:i/>
          <w:color w:val="000000"/>
        </w:rPr>
        <w:t>. Zanichelli.</w:t>
      </w:r>
    </w:p>
    <w:p w:rsidR="00833A9D" w:rsidRDefault="00833A9D"/>
    <w:p w:rsidR="00833A9D" w:rsidRDefault="00A14D28">
      <w:pPr>
        <w:jc w:val="both"/>
      </w:pPr>
      <w:r>
        <w:rPr>
          <w:b/>
          <w:color w:val="000000"/>
        </w:rPr>
        <w:t>Funzioni di una variabile reale e loro proprietà </w:t>
      </w:r>
    </w:p>
    <w:p w:rsidR="00833A9D" w:rsidRDefault="00A14D28">
      <w:pPr>
        <w:jc w:val="both"/>
        <w:rPr>
          <w:color w:val="000000"/>
        </w:rPr>
      </w:pPr>
      <w:r>
        <w:rPr>
          <w:color w:val="000000"/>
        </w:rPr>
        <w:t>Definizione di funzione. Classificazione delle funzioni, dominio, zeri e segno, funzioni iniettive, suriettive e biunivoche, funzioni limitate, funzioni pari, funzioni dispari, funzioni periodiche, funzioni crescenti, funzioni decrescenti, monotone funzion</w:t>
      </w:r>
      <w:r>
        <w:rPr>
          <w:color w:val="000000"/>
        </w:rPr>
        <w:t>i inverse, funzioni composte, grafici delle funzioni e trasformazioni geometriche.</w:t>
      </w:r>
    </w:p>
    <w:p w:rsidR="00833A9D" w:rsidRDefault="00833A9D">
      <w:pPr>
        <w:jc w:val="both"/>
      </w:pPr>
    </w:p>
    <w:p w:rsidR="00833A9D" w:rsidRDefault="00A14D28">
      <w:pPr>
        <w:jc w:val="both"/>
      </w:pPr>
      <w:r>
        <w:rPr>
          <w:b/>
          <w:color w:val="000000"/>
        </w:rPr>
        <w:t>Topologia della retta reale </w:t>
      </w:r>
    </w:p>
    <w:p w:rsidR="00833A9D" w:rsidRDefault="00A14D28">
      <w:pPr>
        <w:jc w:val="both"/>
        <w:rPr>
          <w:color w:val="000000"/>
        </w:rPr>
      </w:pPr>
      <w:r>
        <w:rPr>
          <w:color w:val="000000"/>
        </w:rPr>
        <w:t xml:space="preserve">Intervalli ed intorni, insiemi limitati ed illimitati, estremi inferiore e superiore di una funzione, definizione di massimo, minimo, punti di </w:t>
      </w:r>
      <w:r>
        <w:rPr>
          <w:color w:val="000000"/>
        </w:rPr>
        <w:t>accumulazione e punti isolati.</w:t>
      </w:r>
    </w:p>
    <w:p w:rsidR="00833A9D" w:rsidRDefault="00833A9D">
      <w:pPr>
        <w:jc w:val="both"/>
      </w:pPr>
    </w:p>
    <w:p w:rsidR="00833A9D" w:rsidRDefault="00A14D28">
      <w:pPr>
        <w:jc w:val="both"/>
      </w:pPr>
      <w:r>
        <w:rPr>
          <w:b/>
          <w:color w:val="000000"/>
        </w:rPr>
        <w:t>Limite e continuità delle funzioni</w:t>
      </w:r>
    </w:p>
    <w:p w:rsidR="00833A9D" w:rsidRDefault="00A14D28">
      <w:pPr>
        <w:jc w:val="both"/>
        <w:rPr>
          <w:color w:val="000000"/>
        </w:rPr>
      </w:pPr>
      <w:r>
        <w:rPr>
          <w:color w:val="000000"/>
        </w:rPr>
        <w:t>Definizione e significato di limite finito per x che tende ad un valore finito. Limite destro e sinistro. Limite per eccesso e per difetto. Limite infinito per x che tende ad un valore fini</w:t>
      </w:r>
      <w:r>
        <w:rPr>
          <w:color w:val="000000"/>
        </w:rPr>
        <w:t>to. Asintoti verticali. Limite finito per x che tende ad un valore infinito. Asintoti orizzontali.  Limite infinito per x che tende ad un valore infinito. Verifica di un limite.</w:t>
      </w:r>
    </w:p>
    <w:p w:rsidR="00833A9D" w:rsidRDefault="00A14D28">
      <w:pPr>
        <w:jc w:val="both"/>
        <w:rPr>
          <w:color w:val="000000"/>
        </w:rPr>
      </w:pPr>
      <w:r>
        <w:rPr>
          <w:color w:val="000000"/>
        </w:rPr>
        <w:t>Teoremi sui limiti: Unicità del limite (con dimostrazione), teorema della perm</w:t>
      </w:r>
      <w:r>
        <w:rPr>
          <w:color w:val="000000"/>
        </w:rPr>
        <w:t xml:space="preserve">anenza del segno  </w:t>
      </w:r>
    </w:p>
    <w:p w:rsidR="00833A9D" w:rsidRDefault="00A14D28">
      <w:pPr>
        <w:jc w:val="both"/>
      </w:pPr>
      <w:proofErr w:type="gramStart"/>
      <w:r>
        <w:rPr>
          <w:color w:val="000000"/>
        </w:rPr>
        <w:t>( con</w:t>
      </w:r>
      <w:proofErr w:type="gramEnd"/>
      <w:r>
        <w:rPr>
          <w:color w:val="000000"/>
        </w:rPr>
        <w:t xml:space="preserve"> dimostrazione), teorema del confronto (con dimostrazione). </w:t>
      </w:r>
    </w:p>
    <w:p w:rsidR="00833A9D" w:rsidRDefault="00A14D28">
      <w:pPr>
        <w:jc w:val="both"/>
        <w:rPr>
          <w:color w:val="000000"/>
        </w:rPr>
      </w:pPr>
      <w:r>
        <w:rPr>
          <w:color w:val="000000"/>
        </w:rPr>
        <w:t>Funzioni continue. Continuità delle funzioni elementari.</w:t>
      </w:r>
    </w:p>
    <w:p w:rsidR="00833A9D" w:rsidRDefault="00833A9D">
      <w:pPr>
        <w:jc w:val="both"/>
      </w:pPr>
    </w:p>
    <w:p w:rsidR="00833A9D" w:rsidRDefault="00A14D28">
      <w:pPr>
        <w:jc w:val="both"/>
      </w:pPr>
      <w:r>
        <w:rPr>
          <w:b/>
          <w:color w:val="000000"/>
        </w:rPr>
        <w:t>Calcolo dei limiti e continuità delle funzioni</w:t>
      </w:r>
    </w:p>
    <w:p w:rsidR="00833A9D" w:rsidRDefault="00A14D28">
      <w:pPr>
        <w:jc w:val="both"/>
        <w:rPr>
          <w:color w:val="000000"/>
        </w:rPr>
      </w:pPr>
      <w:r>
        <w:rPr>
          <w:color w:val="000000"/>
        </w:rPr>
        <w:t xml:space="preserve">Limiti delle funzioni elementari. Teoremi sul calcolo </w:t>
      </w:r>
      <w:proofErr w:type="gramStart"/>
      <w:r>
        <w:rPr>
          <w:color w:val="000000"/>
        </w:rPr>
        <w:t>dei  limiti</w:t>
      </w:r>
      <w:proofErr w:type="gramEnd"/>
      <w:r>
        <w:rPr>
          <w:color w:val="000000"/>
        </w:rPr>
        <w:t>:</w:t>
      </w:r>
      <w:r>
        <w:rPr>
          <w:color w:val="000000"/>
        </w:rPr>
        <w:t xml:space="preserve"> limite di  una somma (con dimostrazione), differenza,  prodotto, quoziente,  radice, potenza di funzioni e funzioni composte.</w:t>
      </w:r>
    </w:p>
    <w:p w:rsidR="00833A9D" w:rsidRDefault="00A14D28">
      <w:pPr>
        <w:jc w:val="both"/>
      </w:pPr>
      <w:r>
        <w:rPr>
          <w:color w:val="000000"/>
        </w:rPr>
        <w:t>Le forme indeterminate e risoluzione.</w:t>
      </w:r>
    </w:p>
    <w:p w:rsidR="00833A9D" w:rsidRDefault="00A14D28">
      <w:pPr>
        <w:jc w:val="both"/>
        <w:rPr>
          <w:color w:val="000000"/>
        </w:rPr>
      </w:pPr>
      <w:r>
        <w:rPr>
          <w:color w:val="000000"/>
        </w:rPr>
        <w:t xml:space="preserve">Limiti notevoli. Limiti notevoli con </w:t>
      </w:r>
      <w:proofErr w:type="gramStart"/>
      <w:r>
        <w:rPr>
          <w:color w:val="000000"/>
        </w:rPr>
        <w:t>dimostrazione :</w:t>
      </w:r>
      <w:proofErr w:type="gramEnd"/>
      <w:r>
        <w:rPr>
          <w:color w:val="000000"/>
        </w:rPr>
        <w:t xml:space="preserve">  </w:t>
      </w:r>
      <m:oMath>
        <m:f>
          <m:fPr>
            <m:ctrlPr>
              <w:rPr>
                <w:rFonts w:ascii="Cambria Math" w:eastAsia="Cambria Math" w:hAnsi="Cambria Math" w:cs="Cambria Math"/>
              </w:rPr>
            </m:ctrlPr>
          </m:fPr>
          <m:num>
            <m:r>
              <w:rPr>
                <w:rFonts w:ascii="Cambria Math" w:eastAsia="Cambria Math" w:hAnsi="Cambria Math" w:cs="Cambria Math"/>
              </w:rPr>
              <m:t>senx</m:t>
            </m:r>
          </m:num>
          <m:den>
            <m:r>
              <w:rPr>
                <w:rFonts w:ascii="Cambria Math" w:eastAsia="Cambria Math" w:hAnsi="Cambria Math" w:cs="Cambria Math"/>
              </w:rPr>
              <m:t>x</m:t>
            </m:r>
          </m:den>
        </m:f>
        <m:r>
          <w:rPr>
            <w:rFonts w:ascii="Cambria Math" w:hAnsi="Cambria Math"/>
          </w:rPr>
          <m:t xml:space="preserve"> </m:t>
        </m:r>
      </m:oMath>
      <w:r>
        <w:rPr>
          <w:color w:val="000000"/>
        </w:rPr>
        <w:t>,</w:t>
      </w:r>
      <m:oMath>
        <m:f>
          <m:fPr>
            <m:ctrlPr>
              <w:rPr>
                <w:rFonts w:ascii="Cambria Math" w:eastAsia="Cambria Math" w:hAnsi="Cambria Math" w:cs="Cambria Math"/>
              </w:rPr>
            </m:ctrlPr>
          </m:fPr>
          <m:num>
            <m:r>
              <w:rPr>
                <w:rFonts w:ascii="Cambria Math" w:eastAsia="Cambria Math" w:hAnsi="Cambria Math" w:cs="Cambria Math"/>
              </w:rPr>
              <m:t>1-</m:t>
            </m:r>
            <m:r>
              <w:rPr>
                <w:rFonts w:ascii="Cambria Math" w:eastAsia="Cambria Math" w:hAnsi="Cambria Math" w:cs="Cambria Math"/>
              </w:rPr>
              <m:t>cosx</m:t>
            </m:r>
          </m:num>
          <m:den>
            <m:r>
              <w:rPr>
                <w:rFonts w:ascii="Cambria Math" w:eastAsia="Cambria Math" w:hAnsi="Cambria Math" w:cs="Cambria Math"/>
              </w:rPr>
              <m:t>x</m:t>
            </m:r>
          </m:den>
        </m:f>
        <m:r>
          <w:rPr>
            <w:rFonts w:ascii="Cambria Math" w:hAnsi="Cambria Math"/>
          </w:rPr>
          <m:t xml:space="preserve"> </m:t>
        </m:r>
      </m:oMath>
      <w:r>
        <w:rPr>
          <w:color w:val="000000"/>
        </w:rPr>
        <w:t>,</w:t>
      </w:r>
      <m:oMath>
        <m:f>
          <m:fPr>
            <m:ctrlPr>
              <w:rPr>
                <w:rFonts w:ascii="Cambria Math" w:eastAsia="Cambria Math" w:hAnsi="Cambria Math" w:cs="Cambria Math"/>
              </w:rPr>
            </m:ctrlPr>
          </m:fPr>
          <m:num>
            <m:r>
              <w:rPr>
                <w:rFonts w:ascii="Cambria Math" w:eastAsia="Cambria Math" w:hAnsi="Cambria Math" w:cs="Cambria Math"/>
              </w:rPr>
              <m:t>1-</m:t>
            </m:r>
            <m:r>
              <w:rPr>
                <w:rFonts w:ascii="Cambria Math" w:eastAsia="Cambria Math" w:hAnsi="Cambria Math" w:cs="Cambria Math"/>
              </w:rPr>
              <m:t>cosx</m:t>
            </m:r>
          </m:num>
          <m:den>
            <m:sSup>
              <m:sSupPr>
                <m:ctrlPr>
                  <w:rPr>
                    <w:rFonts w:ascii="Cambria Math" w:eastAsia="Cambria Math" w:hAnsi="Cambria Math" w:cs="Cambria Math"/>
                  </w:rPr>
                </m:ctrlPr>
              </m:sSupPr>
              <m:e>
                <m:r>
                  <w:rPr>
                    <w:rFonts w:ascii="Cambria Math" w:eastAsia="Cambria Math" w:hAnsi="Cambria Math" w:cs="Cambria Math"/>
                  </w:rPr>
                  <m:t>x</m:t>
                </m:r>
              </m:e>
              <m:sup>
                <m:r>
                  <w:rPr>
                    <w:rFonts w:ascii="Cambria Math" w:eastAsia="Cambria Math" w:hAnsi="Cambria Math" w:cs="Cambria Math"/>
                  </w:rPr>
                  <m:t>2</m:t>
                </m:r>
              </m:sup>
            </m:sSup>
          </m:den>
        </m:f>
        <m:r>
          <w:rPr>
            <w:rFonts w:ascii="Cambria Math" w:hAnsi="Cambria Math"/>
          </w:rPr>
          <m:t xml:space="preserve"> </m:t>
        </m:r>
      </m:oMath>
      <w:r>
        <w:rPr>
          <w:color w:val="000000"/>
        </w:rPr>
        <w:t>,</w:t>
      </w:r>
      <m:oMath>
        <m:f>
          <m:fPr>
            <m:ctrlPr>
              <w:rPr>
                <w:rFonts w:ascii="Cambria Math" w:eastAsia="Cambria Math" w:hAnsi="Cambria Math" w:cs="Cambria Math"/>
              </w:rPr>
            </m:ctrlPr>
          </m:fPr>
          <m:num>
            <m:r>
              <w:rPr>
                <w:rFonts w:ascii="Cambria Math" w:eastAsia="Cambria Math" w:hAnsi="Cambria Math" w:cs="Cambria Math"/>
              </w:rPr>
              <m:t>1-</m:t>
            </m:r>
            <m:r>
              <w:rPr>
                <w:rFonts w:ascii="Cambria Math" w:eastAsia="Cambria Math" w:hAnsi="Cambria Math" w:cs="Cambria Math"/>
              </w:rPr>
              <m:t>cosx</m:t>
            </m:r>
          </m:num>
          <m:den>
            <m:sSup>
              <m:sSupPr>
                <m:ctrlPr>
                  <w:rPr>
                    <w:rFonts w:ascii="Cambria Math" w:eastAsia="Cambria Math" w:hAnsi="Cambria Math" w:cs="Cambria Math"/>
                  </w:rPr>
                </m:ctrlPr>
              </m:sSupPr>
              <m:e>
                <m:r>
                  <w:rPr>
                    <w:rFonts w:ascii="Cambria Math" w:eastAsia="Cambria Math" w:hAnsi="Cambria Math" w:cs="Cambria Math"/>
                  </w:rPr>
                  <m:t>x</m:t>
                </m:r>
              </m:e>
              <m:sup>
                <m:r>
                  <w:rPr>
                    <w:rFonts w:ascii="Cambria Math" w:eastAsia="Cambria Math" w:hAnsi="Cambria Math" w:cs="Cambria Math"/>
                  </w:rPr>
                  <m:t>2</m:t>
                </m:r>
              </m:sup>
            </m:sSup>
          </m:den>
        </m:f>
        <m:r>
          <w:rPr>
            <w:rFonts w:ascii="Cambria Math" w:hAnsi="Cambria Math"/>
          </w:rPr>
          <m:t xml:space="preserve"> </m:t>
        </m:r>
      </m:oMath>
      <w:r>
        <w:rPr>
          <w:color w:val="000000"/>
        </w:rPr>
        <w:t>,</w:t>
      </w:r>
      <m:oMath>
        <m:f>
          <m:fPr>
            <m:ctrlPr>
              <w:rPr>
                <w:rFonts w:ascii="Cambria Math" w:eastAsia="Cambria Math" w:hAnsi="Cambria Math" w:cs="Cambria Math"/>
              </w:rPr>
            </m:ctrlPr>
          </m:fPr>
          <m:num>
            <m:sSup>
              <m:sSupPr>
                <m:ctrlPr>
                  <w:rPr>
                    <w:rFonts w:ascii="Cambria Math" w:eastAsia="Cambria Math" w:hAnsi="Cambria Math" w:cs="Cambria Math"/>
                  </w:rPr>
                </m:ctrlPr>
              </m:sSupPr>
              <m:e>
                <m:r>
                  <w:rPr>
                    <w:rFonts w:ascii="Cambria Math" w:eastAsia="Cambria Math" w:hAnsi="Cambria Math" w:cs="Cambria Math"/>
                  </w:rPr>
                  <m:t>e</m:t>
                </m:r>
              </m:e>
              <m:sup>
                <m:r>
                  <w:rPr>
                    <w:rFonts w:ascii="Cambria Math" w:eastAsia="Cambria Math" w:hAnsi="Cambria Math" w:cs="Cambria Math"/>
                  </w:rPr>
                  <m:t>x</m:t>
                </m:r>
              </m:sup>
            </m:sSup>
            <m:r>
              <w:rPr>
                <w:rFonts w:ascii="Cambria Math" w:eastAsia="Cambria Math" w:hAnsi="Cambria Math" w:cs="Cambria Math"/>
              </w:rPr>
              <m:t>-</m:t>
            </m:r>
            <m:r>
              <w:rPr>
                <w:rFonts w:ascii="Cambria Math" w:eastAsia="Cambria Math" w:hAnsi="Cambria Math" w:cs="Cambria Math"/>
              </w:rPr>
              <m:t>1</m:t>
            </m:r>
          </m:num>
          <m:den>
            <m:r>
              <w:rPr>
                <w:rFonts w:ascii="Cambria Math" w:eastAsia="Cambria Math" w:hAnsi="Cambria Math" w:cs="Cambria Math"/>
              </w:rPr>
              <m:t>x</m:t>
            </m:r>
          </m:den>
        </m:f>
        <m:r>
          <w:rPr>
            <w:rFonts w:ascii="Cambria Math" w:hAnsi="Cambria Math"/>
          </w:rPr>
          <m:t xml:space="preserve"> </m:t>
        </m:r>
      </m:oMath>
    </w:p>
    <w:p w:rsidR="00833A9D" w:rsidRDefault="00833A9D">
      <w:pPr>
        <w:jc w:val="both"/>
        <w:rPr>
          <w:color w:val="000000"/>
        </w:rPr>
      </w:pPr>
    </w:p>
    <w:p w:rsidR="00833A9D" w:rsidRDefault="00A14D28">
      <w:pPr>
        <w:jc w:val="both"/>
        <w:rPr>
          <w:color w:val="000000"/>
        </w:rPr>
      </w:pPr>
      <w:r>
        <w:rPr>
          <w:color w:val="000000"/>
        </w:rPr>
        <w:t>Infiniti, infinitesimi e loro confronto. Gerarchia degli infiniti</w:t>
      </w:r>
    </w:p>
    <w:p w:rsidR="00833A9D" w:rsidRDefault="00833A9D">
      <w:pPr>
        <w:jc w:val="both"/>
      </w:pPr>
    </w:p>
    <w:p w:rsidR="00833A9D" w:rsidRDefault="00A14D28">
      <w:pPr>
        <w:jc w:val="both"/>
      </w:pPr>
      <w:r>
        <w:rPr>
          <w:b/>
          <w:color w:val="000000"/>
        </w:rPr>
        <w:t>Funzioni continue</w:t>
      </w:r>
    </w:p>
    <w:p w:rsidR="00833A9D" w:rsidRDefault="00A14D28">
      <w:pPr>
        <w:jc w:val="both"/>
        <w:rPr>
          <w:color w:val="000000"/>
        </w:rPr>
      </w:pPr>
      <w:r>
        <w:rPr>
          <w:color w:val="000000"/>
        </w:rPr>
        <w:t xml:space="preserve">Definizione di funzioni continue. Teorema di </w:t>
      </w:r>
      <w:proofErr w:type="spellStart"/>
      <w:r>
        <w:rPr>
          <w:color w:val="000000"/>
        </w:rPr>
        <w:t>Weierstrass</w:t>
      </w:r>
      <w:proofErr w:type="spellEnd"/>
      <w:r>
        <w:rPr>
          <w:color w:val="000000"/>
        </w:rPr>
        <w:t xml:space="preserve">. Teorema dei valori intermedi. Teorema di esistenza degli zeri. Punti di discontinuità di una funzione. Ricerca degli asintoti e asintoti obliqui. Grafico probabile di </w:t>
      </w:r>
      <w:proofErr w:type="gramStart"/>
      <w:r>
        <w:rPr>
          <w:color w:val="000000"/>
        </w:rPr>
        <w:t>una  funzione</w:t>
      </w:r>
      <w:proofErr w:type="gramEnd"/>
      <w:r>
        <w:rPr>
          <w:color w:val="000000"/>
        </w:rPr>
        <w:t>. </w:t>
      </w:r>
    </w:p>
    <w:p w:rsidR="00833A9D" w:rsidRDefault="00833A9D">
      <w:pPr>
        <w:jc w:val="both"/>
      </w:pPr>
    </w:p>
    <w:p w:rsidR="00833A9D" w:rsidRDefault="00A14D28">
      <w:pPr>
        <w:jc w:val="both"/>
        <w:rPr>
          <w:b/>
          <w:color w:val="000000"/>
        </w:rPr>
      </w:pPr>
      <w:r>
        <w:rPr>
          <w:b/>
          <w:color w:val="000000"/>
        </w:rPr>
        <w:t>Derivata di un</w:t>
      </w:r>
      <w:r>
        <w:rPr>
          <w:b/>
          <w:color w:val="000000"/>
        </w:rPr>
        <w:t>a funzione</w:t>
      </w:r>
    </w:p>
    <w:p w:rsidR="00833A9D" w:rsidRDefault="00A14D28">
      <w:pPr>
        <w:jc w:val="both"/>
        <w:rPr>
          <w:color w:val="000000"/>
        </w:rPr>
      </w:pPr>
      <w:r>
        <w:rPr>
          <w:color w:val="000000"/>
        </w:rPr>
        <w:t>Il problema delle tangenti. Il rapporto incrementale. Derivata di una funzione in un punto. Significato geometrico della derivata. Derivata destra e sinistra. Calcolo della derivata.</w:t>
      </w:r>
    </w:p>
    <w:p w:rsidR="00833A9D" w:rsidRDefault="00A14D28">
      <w:pPr>
        <w:jc w:val="both"/>
      </w:pPr>
      <w:r>
        <w:rPr>
          <w:color w:val="000000"/>
        </w:rPr>
        <w:t>Teorema sulla continuità delle funzioni derivabili (con dimost</w:t>
      </w:r>
      <w:r>
        <w:rPr>
          <w:color w:val="000000"/>
        </w:rPr>
        <w:t xml:space="preserve">razione). Derivate fondamentali. Le derivate fondamentali </w:t>
      </w:r>
      <w:proofErr w:type="gramStart"/>
      <w:r>
        <w:rPr>
          <w:color w:val="000000"/>
        </w:rPr>
        <w:t>( con</w:t>
      </w:r>
      <w:proofErr w:type="gramEnd"/>
      <w:r>
        <w:rPr>
          <w:color w:val="000000"/>
        </w:rPr>
        <w:t xml:space="preserve"> dimostrazione): derivata di una costante, x, </w:t>
      </w:r>
      <w:proofErr w:type="spellStart"/>
      <w:r>
        <w:rPr>
          <w:color w:val="000000"/>
        </w:rPr>
        <w:t>senx</w:t>
      </w:r>
      <w:proofErr w:type="spellEnd"/>
      <w:r>
        <w:rPr>
          <w:color w:val="000000"/>
        </w:rPr>
        <w:t xml:space="preserve">, </w:t>
      </w:r>
      <m:oMath>
        <m:sSup>
          <m:sSupPr>
            <m:ctrlPr>
              <w:rPr>
                <w:rFonts w:ascii="Cambria Math" w:eastAsia="Cambria Math" w:hAnsi="Cambria Math" w:cs="Cambria Math"/>
              </w:rPr>
            </m:ctrlPr>
          </m:sSupPr>
          <m:e>
            <m:r>
              <w:rPr>
                <w:rFonts w:ascii="Cambria Math" w:eastAsia="Cambria Math" w:hAnsi="Cambria Math" w:cs="Cambria Math"/>
              </w:rPr>
              <m:t>a</m:t>
            </m:r>
          </m:e>
          <m:sup>
            <m:r>
              <w:rPr>
                <w:rFonts w:ascii="Cambria Math" w:eastAsia="Cambria Math" w:hAnsi="Cambria Math" w:cs="Cambria Math"/>
              </w:rPr>
              <m:t>x</m:t>
            </m:r>
          </m:sup>
        </m:sSup>
      </m:oMath>
    </w:p>
    <w:p w:rsidR="00833A9D" w:rsidRDefault="00A14D28">
      <w:pPr>
        <w:jc w:val="both"/>
      </w:pPr>
      <w:r>
        <w:rPr>
          <w:color w:val="000000"/>
        </w:rPr>
        <w:t>Operazioni con le derivate. I teoremi sul calcolo delle derivate: derivata del prodotto di una costante per una funzione, derivata della</w:t>
      </w:r>
      <w:r>
        <w:rPr>
          <w:color w:val="000000"/>
        </w:rPr>
        <w:t xml:space="preserve"> somma di funzioni (con </w:t>
      </w:r>
      <w:proofErr w:type="spellStart"/>
      <w:r>
        <w:rPr>
          <w:color w:val="000000"/>
        </w:rPr>
        <w:t>dim</w:t>
      </w:r>
      <w:proofErr w:type="spellEnd"/>
      <w:r>
        <w:rPr>
          <w:color w:val="000000"/>
        </w:rPr>
        <w:t xml:space="preserve">.), derivata del prodotto di </w:t>
      </w:r>
      <w:proofErr w:type="gramStart"/>
      <w:r>
        <w:rPr>
          <w:color w:val="000000"/>
        </w:rPr>
        <w:t>funzioni ,</w:t>
      </w:r>
      <w:proofErr w:type="gramEnd"/>
      <w:r>
        <w:rPr>
          <w:color w:val="000000"/>
        </w:rPr>
        <w:t xml:space="preserve"> derivata del reciproco, derivata del quoziente di due funzioni , derivata di una funzione composta, derivata della funzione inversa, derivata di   </w:t>
      </w:r>
      <m:oMath>
        <m:sSup>
          <m:sSupPr>
            <m:ctrlPr>
              <w:rPr>
                <w:rFonts w:ascii="Cambria Math" w:eastAsia="Cambria Math" w:hAnsi="Cambria Math" w:cs="Cambria Math"/>
              </w:rPr>
            </m:ctrlPr>
          </m:sSupPr>
          <m:e>
            <m:r>
              <w:rPr>
                <w:rFonts w:ascii="Cambria Math" w:eastAsia="Cambria Math" w:hAnsi="Cambria Math" w:cs="Cambria Math"/>
              </w:rPr>
              <m:t>f</m:t>
            </m:r>
            <m:d>
              <m:dPr>
                <m:ctrlPr>
                  <w:rPr>
                    <w:rFonts w:ascii="Cambria Math" w:eastAsia="Cambria Math" w:hAnsi="Cambria Math" w:cs="Cambria Math"/>
                  </w:rPr>
                </m:ctrlPr>
              </m:dPr>
              <m:e>
                <m:r>
                  <w:rPr>
                    <w:rFonts w:ascii="Cambria Math" w:eastAsia="Cambria Math" w:hAnsi="Cambria Math" w:cs="Cambria Math"/>
                  </w:rPr>
                  <m:t>x</m:t>
                </m:r>
              </m:e>
            </m:d>
          </m:e>
          <m:sup>
            <m:r>
              <w:rPr>
                <w:rFonts w:ascii="Cambria Math" w:eastAsia="Cambria Math" w:hAnsi="Cambria Math" w:cs="Cambria Math"/>
              </w:rPr>
              <m:t>g</m:t>
            </m:r>
            <m:d>
              <m:dPr>
                <m:ctrlPr>
                  <w:rPr>
                    <w:rFonts w:ascii="Cambria Math" w:eastAsia="Cambria Math" w:hAnsi="Cambria Math" w:cs="Cambria Math"/>
                  </w:rPr>
                </m:ctrlPr>
              </m:dPr>
              <m:e>
                <m:r>
                  <w:rPr>
                    <w:rFonts w:ascii="Cambria Math" w:eastAsia="Cambria Math" w:hAnsi="Cambria Math" w:cs="Cambria Math"/>
                  </w:rPr>
                  <m:t>x</m:t>
                </m:r>
              </m:e>
            </m:d>
          </m:sup>
        </m:sSup>
      </m:oMath>
      <w:r>
        <w:rPr>
          <w:color w:val="000000"/>
        </w:rPr>
        <w:t xml:space="preserve"> (con dim.). Derivate di ordine su</w:t>
      </w:r>
      <w:proofErr w:type="spellStart"/>
      <w:r>
        <w:rPr>
          <w:color w:val="000000"/>
        </w:rPr>
        <w:t>periore</w:t>
      </w:r>
      <w:proofErr w:type="spellEnd"/>
      <w:r>
        <w:rPr>
          <w:color w:val="000000"/>
        </w:rPr>
        <w:t xml:space="preserve"> al primo. Retta tangente al grafico di una funzione. Punti di non derivabilità: punti angolosi, cuspidi e flessi a tangente verticale. Il differenziale di una funzione. Le applicazioni delle derivate alla fisica.</w:t>
      </w:r>
    </w:p>
    <w:p w:rsidR="00833A9D" w:rsidRDefault="00833A9D">
      <w:pPr>
        <w:spacing w:after="120"/>
        <w:jc w:val="both"/>
        <w:rPr>
          <w:b/>
          <w:color w:val="000000"/>
        </w:rPr>
      </w:pPr>
    </w:p>
    <w:p w:rsidR="00833A9D" w:rsidRDefault="00A14D28">
      <w:pPr>
        <w:jc w:val="both"/>
      </w:pPr>
      <w:r>
        <w:rPr>
          <w:b/>
          <w:color w:val="000000"/>
        </w:rPr>
        <w:lastRenderedPageBreak/>
        <w:t>Teoremi del calcolo differenziale</w:t>
      </w:r>
    </w:p>
    <w:p w:rsidR="00833A9D" w:rsidRDefault="00A14D28">
      <w:pPr>
        <w:jc w:val="both"/>
        <w:rPr>
          <w:color w:val="000000"/>
        </w:rPr>
      </w:pPr>
      <w:r>
        <w:rPr>
          <w:color w:val="000000"/>
        </w:rPr>
        <w:t xml:space="preserve">Teorema di Rolle e sua interpretazione geometrica (con dimostrazione), teorema di Lagrange o del valor medio e sua interpretazione geometrica (con dimostrazione), teorema di </w:t>
      </w:r>
      <w:proofErr w:type="spellStart"/>
      <w:r>
        <w:rPr>
          <w:color w:val="000000"/>
        </w:rPr>
        <w:t>Cauchy</w:t>
      </w:r>
      <w:proofErr w:type="spellEnd"/>
      <w:r>
        <w:rPr>
          <w:color w:val="000000"/>
        </w:rPr>
        <w:t xml:space="preserve">, </w:t>
      </w:r>
      <w:proofErr w:type="gramStart"/>
      <w:r>
        <w:rPr>
          <w:color w:val="000000"/>
        </w:rPr>
        <w:t>Teorema  di</w:t>
      </w:r>
      <w:proofErr w:type="gramEnd"/>
      <w:r>
        <w:rPr>
          <w:color w:val="000000"/>
        </w:rPr>
        <w:t xml:space="preserve"> De L’</w:t>
      </w:r>
      <w:proofErr w:type="spellStart"/>
      <w:r>
        <w:rPr>
          <w:color w:val="000000"/>
        </w:rPr>
        <w:t>Hôspital</w:t>
      </w:r>
      <w:proofErr w:type="spellEnd"/>
      <w:r>
        <w:rPr>
          <w:color w:val="000000"/>
        </w:rPr>
        <w:t>. Conseguenze del teorema di Lagrange: funzione c</w:t>
      </w:r>
      <w:r>
        <w:rPr>
          <w:color w:val="000000"/>
        </w:rPr>
        <w:t xml:space="preserve">ostante (con </w:t>
      </w:r>
      <w:proofErr w:type="spellStart"/>
      <w:r>
        <w:rPr>
          <w:color w:val="000000"/>
        </w:rPr>
        <w:t>dim</w:t>
      </w:r>
      <w:proofErr w:type="spellEnd"/>
      <w:r>
        <w:rPr>
          <w:color w:val="000000"/>
        </w:rPr>
        <w:t xml:space="preserve">.), Funzioni crescenti o decrescenti in un intervallo (con </w:t>
      </w:r>
      <w:proofErr w:type="spellStart"/>
      <w:r>
        <w:rPr>
          <w:color w:val="000000"/>
        </w:rPr>
        <w:t>dim</w:t>
      </w:r>
      <w:proofErr w:type="spellEnd"/>
      <w:r>
        <w:rPr>
          <w:color w:val="000000"/>
        </w:rPr>
        <w:t>.), criterio di derivabilità.</w:t>
      </w:r>
    </w:p>
    <w:p w:rsidR="00833A9D" w:rsidRDefault="00833A9D">
      <w:pPr>
        <w:jc w:val="both"/>
      </w:pPr>
    </w:p>
    <w:p w:rsidR="00833A9D" w:rsidRDefault="00A14D28">
      <w:pPr>
        <w:jc w:val="both"/>
      </w:pPr>
      <w:r>
        <w:rPr>
          <w:b/>
          <w:color w:val="000000"/>
        </w:rPr>
        <w:t>Massimi, minimi e flessi</w:t>
      </w:r>
    </w:p>
    <w:p w:rsidR="00833A9D" w:rsidRDefault="00A14D28">
      <w:pPr>
        <w:jc w:val="both"/>
        <w:rPr>
          <w:color w:val="000000"/>
        </w:rPr>
      </w:pPr>
      <w:r>
        <w:rPr>
          <w:color w:val="000000"/>
        </w:rPr>
        <w:t xml:space="preserve">Definizioni di minimo e massimo assoluti e relativi. Punti stazionari. Teorema di </w:t>
      </w:r>
      <w:proofErr w:type="spellStart"/>
      <w:r>
        <w:rPr>
          <w:color w:val="000000"/>
        </w:rPr>
        <w:t>Fermat</w:t>
      </w:r>
      <w:proofErr w:type="spellEnd"/>
      <w:r>
        <w:rPr>
          <w:color w:val="000000"/>
        </w:rPr>
        <w:t xml:space="preserve">. Ricerca dei minimi e massimi di </w:t>
      </w:r>
      <w:r>
        <w:rPr>
          <w:color w:val="000000"/>
        </w:rPr>
        <w:t>una funzione e derivata prima. Definizione di punto di flesso. Concavità e convessità di un grafico. Flessi e derivata seconda. Problemi di massimo e minimo.</w:t>
      </w:r>
    </w:p>
    <w:p w:rsidR="00833A9D" w:rsidRDefault="00833A9D">
      <w:pPr>
        <w:jc w:val="both"/>
      </w:pPr>
    </w:p>
    <w:p w:rsidR="00833A9D" w:rsidRDefault="00A14D28">
      <w:pPr>
        <w:jc w:val="both"/>
      </w:pPr>
      <w:r>
        <w:rPr>
          <w:b/>
          <w:color w:val="000000"/>
        </w:rPr>
        <w:t>Studio di funzioni</w:t>
      </w:r>
    </w:p>
    <w:p w:rsidR="00833A9D" w:rsidRDefault="00A14D28">
      <w:pPr>
        <w:jc w:val="both"/>
        <w:rPr>
          <w:color w:val="000000"/>
        </w:rPr>
      </w:pPr>
      <w:r>
        <w:rPr>
          <w:color w:val="000000"/>
        </w:rPr>
        <w:t xml:space="preserve">Schema generale per lo studio di funzioni </w:t>
      </w:r>
      <w:proofErr w:type="gramStart"/>
      <w:r>
        <w:rPr>
          <w:color w:val="000000"/>
        </w:rPr>
        <w:t>e  relativo</w:t>
      </w:r>
      <w:proofErr w:type="gramEnd"/>
      <w:r>
        <w:rPr>
          <w:color w:val="000000"/>
        </w:rPr>
        <w:t xml:space="preserve"> grafico. </w:t>
      </w:r>
      <w:r>
        <w:rPr>
          <w:i/>
          <w:color w:val="000000"/>
        </w:rPr>
        <w:t>I grafici di un</w:t>
      </w:r>
      <w:r>
        <w:rPr>
          <w:i/>
          <w:color w:val="000000"/>
        </w:rPr>
        <w:t>a funzione e della sua derivata.</w:t>
      </w:r>
      <w:r>
        <w:rPr>
          <w:color w:val="000000"/>
        </w:rPr>
        <w:t xml:space="preserve"> La risoluzione approssimata di un’equazione: primo teorema di unicità dello zero, secondo teorema di unicità dello zero. Separazione delle radici. Metodo di bisezione</w:t>
      </w:r>
    </w:p>
    <w:p w:rsidR="00833A9D" w:rsidRDefault="00833A9D">
      <w:pPr>
        <w:jc w:val="both"/>
      </w:pPr>
    </w:p>
    <w:p w:rsidR="00833A9D" w:rsidRDefault="00A14D28">
      <w:pPr>
        <w:jc w:val="both"/>
        <w:rPr>
          <w:i/>
        </w:rPr>
      </w:pPr>
      <w:r>
        <w:rPr>
          <w:b/>
          <w:i/>
          <w:color w:val="000000"/>
        </w:rPr>
        <w:t>Integrale indefinito</w:t>
      </w:r>
    </w:p>
    <w:p w:rsidR="00833A9D" w:rsidRDefault="00A14D28">
      <w:pPr>
        <w:jc w:val="both"/>
        <w:rPr>
          <w:color w:val="000000"/>
        </w:rPr>
      </w:pPr>
      <w:r>
        <w:rPr>
          <w:color w:val="000000"/>
        </w:rPr>
        <w:t>Primitiva di una funzione. Integra</w:t>
      </w:r>
      <w:r>
        <w:rPr>
          <w:color w:val="000000"/>
        </w:rPr>
        <w:t>le indefinito e sue proprietà. Integrazioni immediate, Integrazioni delle funzioni razionali fratte. Integrazione per sostituzione. Integrali per sostituzione. Integrazione per parti.</w:t>
      </w:r>
    </w:p>
    <w:p w:rsidR="00833A9D" w:rsidRDefault="00833A9D">
      <w:pPr>
        <w:jc w:val="both"/>
      </w:pPr>
    </w:p>
    <w:p w:rsidR="00833A9D" w:rsidRDefault="00A14D28">
      <w:pPr>
        <w:jc w:val="both"/>
        <w:rPr>
          <w:i/>
        </w:rPr>
      </w:pPr>
      <w:r>
        <w:rPr>
          <w:b/>
          <w:i/>
          <w:color w:val="000000"/>
        </w:rPr>
        <w:t>Integrale definito</w:t>
      </w:r>
    </w:p>
    <w:p w:rsidR="00833A9D" w:rsidRDefault="00A14D28">
      <w:pPr>
        <w:jc w:val="both"/>
        <w:rPr>
          <w:color w:val="000000"/>
        </w:rPr>
      </w:pPr>
      <w:r>
        <w:rPr>
          <w:color w:val="000000"/>
        </w:rPr>
        <w:t>Problema delle aree. Integrale definito di una funzi</w:t>
      </w:r>
      <w:r>
        <w:rPr>
          <w:color w:val="000000"/>
        </w:rPr>
        <w:t>one continua. Proprietà dell’integrale definito. Teorema della media La funzione integrale. Teorema fondamentale del calcolo integrale, Formula fondamentale del calcolo dell’integrale. Calcolo dell'area di una superficie piana, calcolo del volume di un sol</w:t>
      </w:r>
      <w:r>
        <w:rPr>
          <w:color w:val="000000"/>
        </w:rPr>
        <w:t>ido di rotazione. Applicazioni degli integrali alla fisica.</w:t>
      </w:r>
    </w:p>
    <w:p w:rsidR="00833A9D" w:rsidRDefault="00833A9D">
      <w:pPr>
        <w:jc w:val="both"/>
        <w:rPr>
          <w:color w:val="000000"/>
        </w:rPr>
      </w:pPr>
    </w:p>
    <w:p w:rsidR="00833A9D" w:rsidRDefault="00A14D28">
      <w:pPr>
        <w:jc w:val="both"/>
        <w:rPr>
          <w:b/>
          <w:i/>
          <w:color w:val="000000"/>
        </w:rPr>
      </w:pPr>
      <w:r>
        <w:rPr>
          <w:b/>
          <w:i/>
          <w:color w:val="000000"/>
        </w:rPr>
        <w:t>Equazioni differenziali</w:t>
      </w:r>
    </w:p>
    <w:p w:rsidR="00833A9D" w:rsidRDefault="00A14D28">
      <w:pPr>
        <w:tabs>
          <w:tab w:val="center" w:pos="4819"/>
        </w:tabs>
        <w:jc w:val="both"/>
        <w:rPr>
          <w:color w:val="000000"/>
        </w:rPr>
      </w:pPr>
      <w:r>
        <w:rPr>
          <w:color w:val="000000"/>
        </w:rPr>
        <w:t>Equazioni differenziali a variabili separabili.</w:t>
      </w:r>
    </w:p>
    <w:p w:rsidR="00833A9D" w:rsidRDefault="00833A9D">
      <w:pPr>
        <w:tabs>
          <w:tab w:val="center" w:pos="4819"/>
        </w:tabs>
        <w:jc w:val="both"/>
        <w:rPr>
          <w:color w:val="000000"/>
        </w:rPr>
      </w:pPr>
    </w:p>
    <w:p w:rsidR="00833A9D" w:rsidRDefault="00A14D28">
      <w:pPr>
        <w:tabs>
          <w:tab w:val="center" w:pos="4819"/>
        </w:tabs>
        <w:jc w:val="both"/>
        <w:rPr>
          <w:b/>
          <w:i/>
          <w:color w:val="000000"/>
        </w:rPr>
      </w:pPr>
      <w:r>
        <w:rPr>
          <w:b/>
          <w:i/>
          <w:color w:val="000000"/>
        </w:rPr>
        <w:t>Geometria analitica nello spazio</w:t>
      </w:r>
    </w:p>
    <w:p w:rsidR="00833A9D" w:rsidRDefault="00A14D28">
      <w:pPr>
        <w:tabs>
          <w:tab w:val="center" w:pos="4819"/>
        </w:tabs>
        <w:jc w:val="both"/>
        <w:rPr>
          <w:b/>
          <w:i/>
          <w:color w:val="000000"/>
        </w:rPr>
      </w:pPr>
      <w:r>
        <w:rPr>
          <w:color w:val="000000"/>
        </w:rPr>
        <w:t>Coordinate nello spazio, vettori nello spazio. Piano e sua equazione. Retta e sua equazio</w:t>
      </w:r>
      <w:r>
        <w:rPr>
          <w:color w:val="000000"/>
        </w:rPr>
        <w:t>ne. Posizione reciproca di una retta e un piano. Superficie sferica</w:t>
      </w:r>
    </w:p>
    <w:p w:rsidR="00833A9D" w:rsidRDefault="00833A9D">
      <w:pPr>
        <w:jc w:val="both"/>
      </w:pPr>
    </w:p>
    <w:p w:rsidR="00833A9D" w:rsidRDefault="00A14D28">
      <w:pPr>
        <w:spacing w:after="200"/>
        <w:jc w:val="both"/>
        <w:rPr>
          <w:u w:val="single"/>
        </w:rPr>
      </w:pPr>
      <w:r>
        <w:rPr>
          <w:i/>
          <w:color w:val="000000"/>
          <w:sz w:val="22"/>
          <w:szCs w:val="22"/>
          <w:u w:val="single"/>
        </w:rPr>
        <w:t>Gli argomenti in corsivo sono stati svolti con la didattica a distanza</w:t>
      </w:r>
    </w:p>
    <w:p w:rsidR="00833A9D" w:rsidRDefault="00A14D28">
      <w:pPr>
        <w:shd w:val="clear" w:color="auto" w:fill="FFFFFF"/>
        <w:jc w:val="both"/>
      </w:pPr>
      <w:r>
        <w:t> </w:t>
      </w:r>
    </w:p>
    <w:tbl>
      <w:tblPr>
        <w:tblStyle w:val="a"/>
        <w:tblW w:w="9638" w:type="dxa"/>
        <w:tblInd w:w="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3223"/>
        <w:gridCol w:w="6415"/>
      </w:tblGrid>
      <w:tr w:rsidR="00833A9D">
        <w:tc>
          <w:tcPr>
            <w:tcW w:w="9638" w:type="dxa"/>
            <w:gridSpan w:val="2"/>
            <w:tcBorders>
              <w:top w:val="single" w:sz="4" w:space="0" w:color="000000"/>
              <w:left w:val="single" w:sz="4" w:space="0" w:color="000000"/>
              <w:bottom w:val="single" w:sz="4" w:space="0" w:color="000000"/>
              <w:right w:val="single" w:sz="4" w:space="0" w:color="000000"/>
            </w:tcBorders>
            <w:shd w:val="clear" w:color="auto" w:fill="auto"/>
          </w:tcPr>
          <w:p w:rsidR="00833A9D" w:rsidRDefault="00A14D28">
            <w:pPr>
              <w:jc w:val="both"/>
              <w:rPr>
                <w:color w:val="000000"/>
              </w:rPr>
            </w:pPr>
            <w:proofErr w:type="gramStart"/>
            <w:r>
              <w:rPr>
                <w:color w:val="000000"/>
              </w:rPr>
              <w:t>UDA  III</w:t>
            </w:r>
            <w:proofErr w:type="gramEnd"/>
            <w:r>
              <w:rPr>
                <w:color w:val="000000"/>
              </w:rPr>
              <w:t xml:space="preserve">  Tema :  IL VIAGGIO</w:t>
            </w:r>
          </w:p>
        </w:tc>
      </w:tr>
      <w:tr w:rsidR="00833A9D">
        <w:tc>
          <w:tcPr>
            <w:tcW w:w="3223" w:type="dxa"/>
            <w:tcBorders>
              <w:left w:val="single" w:sz="4" w:space="0" w:color="000000"/>
              <w:bottom w:val="single" w:sz="4" w:space="0" w:color="000000"/>
            </w:tcBorders>
            <w:shd w:val="clear" w:color="auto" w:fill="auto"/>
          </w:tcPr>
          <w:p w:rsidR="00833A9D" w:rsidRDefault="00A14D28">
            <w:pPr>
              <w:jc w:val="both"/>
              <w:rPr>
                <w:color w:val="000000"/>
              </w:rPr>
            </w:pPr>
            <w:r>
              <w:rPr>
                <w:color w:val="000000"/>
              </w:rPr>
              <w:t>Materia</w:t>
            </w:r>
          </w:p>
        </w:tc>
        <w:tc>
          <w:tcPr>
            <w:tcW w:w="6415" w:type="dxa"/>
            <w:tcBorders>
              <w:left w:val="single" w:sz="4" w:space="0" w:color="000000"/>
              <w:bottom w:val="single" w:sz="4" w:space="0" w:color="000000"/>
              <w:right w:val="single" w:sz="4" w:space="0" w:color="000000"/>
            </w:tcBorders>
            <w:shd w:val="clear" w:color="auto" w:fill="auto"/>
          </w:tcPr>
          <w:p w:rsidR="00833A9D" w:rsidRDefault="00A14D28">
            <w:pPr>
              <w:jc w:val="both"/>
              <w:rPr>
                <w:color w:val="000000"/>
              </w:rPr>
            </w:pPr>
            <w:r>
              <w:rPr>
                <w:color w:val="000000"/>
              </w:rPr>
              <w:t>Argomenti</w:t>
            </w:r>
          </w:p>
        </w:tc>
      </w:tr>
      <w:tr w:rsidR="00833A9D">
        <w:tc>
          <w:tcPr>
            <w:tcW w:w="3223" w:type="dxa"/>
            <w:tcBorders>
              <w:left w:val="single" w:sz="4" w:space="0" w:color="000000"/>
              <w:bottom w:val="single" w:sz="4" w:space="0" w:color="000000"/>
            </w:tcBorders>
            <w:shd w:val="clear" w:color="auto" w:fill="auto"/>
          </w:tcPr>
          <w:p w:rsidR="00833A9D" w:rsidRDefault="00A14D28">
            <w:pPr>
              <w:jc w:val="both"/>
              <w:rPr>
                <w:color w:val="000000"/>
              </w:rPr>
            </w:pPr>
            <w:r>
              <w:rPr>
                <w:color w:val="000000"/>
              </w:rPr>
              <w:t>Fisica</w:t>
            </w:r>
          </w:p>
        </w:tc>
        <w:tc>
          <w:tcPr>
            <w:tcW w:w="6415" w:type="dxa"/>
            <w:tcBorders>
              <w:left w:val="single" w:sz="4" w:space="0" w:color="000000"/>
              <w:bottom w:val="single" w:sz="4" w:space="0" w:color="000000"/>
              <w:right w:val="single" w:sz="4" w:space="0" w:color="000000"/>
            </w:tcBorders>
            <w:shd w:val="clear" w:color="auto" w:fill="auto"/>
          </w:tcPr>
          <w:p w:rsidR="00833A9D" w:rsidRDefault="00A14D28">
            <w:pPr>
              <w:jc w:val="both"/>
              <w:rPr>
                <w:color w:val="000000"/>
              </w:rPr>
            </w:pPr>
            <w:r>
              <w:rPr>
                <w:color w:val="000000"/>
              </w:rPr>
              <w:t>Il moto in un campo vettoriale</w:t>
            </w:r>
          </w:p>
          <w:p w:rsidR="00833A9D" w:rsidRDefault="00A14D28">
            <w:pPr>
              <w:jc w:val="both"/>
              <w:rPr>
                <w:color w:val="000000"/>
              </w:rPr>
            </w:pPr>
            <w:r>
              <w:rPr>
                <w:color w:val="000000"/>
              </w:rPr>
              <w:t>Spunti ed applicazioni alla vita quotidiana/modelli di realtà</w:t>
            </w:r>
          </w:p>
        </w:tc>
      </w:tr>
      <w:tr w:rsidR="00833A9D">
        <w:tc>
          <w:tcPr>
            <w:tcW w:w="3223" w:type="dxa"/>
            <w:tcBorders>
              <w:left w:val="single" w:sz="4" w:space="0" w:color="000000"/>
              <w:bottom w:val="single" w:sz="4" w:space="0" w:color="000000"/>
            </w:tcBorders>
            <w:shd w:val="clear" w:color="auto" w:fill="auto"/>
          </w:tcPr>
          <w:p w:rsidR="00833A9D" w:rsidRDefault="00A14D28">
            <w:pPr>
              <w:jc w:val="both"/>
              <w:rPr>
                <w:color w:val="000000"/>
              </w:rPr>
            </w:pPr>
            <w:r>
              <w:rPr>
                <w:color w:val="000000"/>
              </w:rPr>
              <w:t>Matematica</w:t>
            </w:r>
          </w:p>
        </w:tc>
        <w:tc>
          <w:tcPr>
            <w:tcW w:w="6415" w:type="dxa"/>
            <w:tcBorders>
              <w:left w:val="single" w:sz="4" w:space="0" w:color="000000"/>
              <w:bottom w:val="single" w:sz="4" w:space="0" w:color="000000"/>
              <w:right w:val="single" w:sz="4" w:space="0" w:color="000000"/>
            </w:tcBorders>
            <w:shd w:val="clear" w:color="auto" w:fill="auto"/>
          </w:tcPr>
          <w:p w:rsidR="00833A9D" w:rsidRDefault="00A14D28">
            <w:pPr>
              <w:jc w:val="both"/>
              <w:rPr>
                <w:color w:val="000000"/>
              </w:rPr>
            </w:pPr>
            <w:r>
              <w:rPr>
                <w:color w:val="000000"/>
              </w:rPr>
              <w:t>Le derivate</w:t>
            </w:r>
          </w:p>
          <w:p w:rsidR="00833A9D" w:rsidRDefault="00A14D28">
            <w:pPr>
              <w:jc w:val="both"/>
              <w:rPr>
                <w:color w:val="000000"/>
              </w:rPr>
            </w:pPr>
            <w:r>
              <w:rPr>
                <w:color w:val="000000"/>
              </w:rPr>
              <w:t>Spunti ed applicazioni alla vita quotidiana/modelli di realtà</w:t>
            </w:r>
          </w:p>
        </w:tc>
      </w:tr>
    </w:tbl>
    <w:p w:rsidR="00833A9D" w:rsidRDefault="00833A9D">
      <w:pPr>
        <w:shd w:val="clear" w:color="auto" w:fill="FFFFFF"/>
        <w:jc w:val="both"/>
        <w:rPr>
          <w:b/>
          <w:sz w:val="28"/>
          <w:szCs w:val="28"/>
        </w:rPr>
      </w:pPr>
    </w:p>
    <w:p w:rsidR="00833A9D" w:rsidRDefault="00833A9D">
      <w:pPr>
        <w:shd w:val="clear" w:color="auto" w:fill="FFFFFF"/>
        <w:jc w:val="both"/>
        <w:rPr>
          <w:b/>
          <w:sz w:val="28"/>
          <w:szCs w:val="28"/>
        </w:rPr>
      </w:pPr>
    </w:p>
    <w:p w:rsidR="00833A9D" w:rsidRDefault="00833A9D">
      <w:pPr>
        <w:shd w:val="clear" w:color="auto" w:fill="FFFFFF"/>
        <w:jc w:val="both"/>
        <w:rPr>
          <w:b/>
          <w:sz w:val="28"/>
          <w:szCs w:val="28"/>
        </w:rPr>
      </w:pPr>
    </w:p>
    <w:p w:rsidR="00833A9D" w:rsidRDefault="00A14D28">
      <w:pPr>
        <w:shd w:val="clear" w:color="auto" w:fill="FFFFFF"/>
        <w:jc w:val="both"/>
        <w:rPr>
          <w:b/>
          <w:color w:val="292929"/>
          <w:sz w:val="28"/>
          <w:szCs w:val="28"/>
        </w:rPr>
      </w:pPr>
      <w:r>
        <w:rPr>
          <w:b/>
          <w:color w:val="292929"/>
          <w:sz w:val="28"/>
          <w:szCs w:val="28"/>
        </w:rPr>
        <w:t xml:space="preserve">Gli alunni                                                                 Il Docente                                                                </w:t>
      </w:r>
    </w:p>
    <w:p w:rsidR="00833A9D" w:rsidRDefault="00A14D28">
      <w:r>
        <w:rPr>
          <w:noProof/>
        </w:rPr>
        <w:lastRenderedPageBreak/>
        <w:drawing>
          <wp:inline distT="114300" distB="114300" distL="114300" distR="114300">
            <wp:extent cx="2008822" cy="526376"/>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4"/>
                    <a:srcRect/>
                    <a:stretch>
                      <a:fillRect/>
                    </a:stretch>
                  </pic:blipFill>
                  <pic:spPr>
                    <a:xfrm>
                      <a:off x="0" y="0"/>
                      <a:ext cx="2008822" cy="526376"/>
                    </a:xfrm>
                    <a:prstGeom prst="rect">
                      <a:avLst/>
                    </a:prstGeom>
                    <a:ln/>
                  </pic:spPr>
                </pic:pic>
              </a:graphicData>
            </a:graphic>
          </wp:inline>
        </w:drawing>
      </w:r>
      <w:r>
        <w:t xml:space="preserve">                                          Paola </w:t>
      </w:r>
      <w:proofErr w:type="spellStart"/>
      <w:r>
        <w:t>Verdosci</w:t>
      </w:r>
      <w:proofErr w:type="spellEnd"/>
      <w:r>
        <w:t xml:space="preserve"> </w:t>
      </w:r>
    </w:p>
    <w:p w:rsidR="00833A9D" w:rsidRDefault="00A14D28">
      <w:r>
        <w:rPr>
          <w:noProof/>
        </w:rPr>
        <w:drawing>
          <wp:inline distT="114300" distB="114300" distL="114300" distR="114300">
            <wp:extent cx="2208848" cy="531760"/>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2208848" cy="531760"/>
                    </a:xfrm>
                    <a:prstGeom prst="rect">
                      <a:avLst/>
                    </a:prstGeom>
                    <a:ln/>
                  </pic:spPr>
                </pic:pic>
              </a:graphicData>
            </a:graphic>
          </wp:inline>
        </w:drawing>
      </w:r>
    </w:p>
    <w:p w:rsidR="00833A9D" w:rsidRDefault="00A14D28">
      <w:r>
        <w:rPr>
          <w:noProof/>
        </w:rPr>
        <w:drawing>
          <wp:inline distT="114300" distB="114300" distL="114300" distR="114300">
            <wp:extent cx="1658592" cy="867093"/>
            <wp:effectExtent l="0" t="0" r="0" b="0"/>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6"/>
                    <a:srcRect/>
                    <a:stretch>
                      <a:fillRect/>
                    </a:stretch>
                  </pic:blipFill>
                  <pic:spPr>
                    <a:xfrm>
                      <a:off x="0" y="0"/>
                      <a:ext cx="1658592" cy="867093"/>
                    </a:xfrm>
                    <a:prstGeom prst="rect">
                      <a:avLst/>
                    </a:prstGeom>
                    <a:ln/>
                  </pic:spPr>
                </pic:pic>
              </a:graphicData>
            </a:graphic>
          </wp:inline>
        </w:drawing>
      </w:r>
    </w:p>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 w:rsidR="00833A9D" w:rsidRDefault="00833A9D">
      <w:pPr>
        <w:shd w:val="clear" w:color="auto" w:fill="FFFFFF"/>
        <w:jc w:val="both"/>
        <w:rPr>
          <w:b/>
          <w:color w:val="292929"/>
          <w:sz w:val="28"/>
          <w:szCs w:val="28"/>
        </w:rPr>
      </w:pPr>
    </w:p>
    <w:p w:rsidR="00833A9D" w:rsidRDefault="00833A9D">
      <w:pPr>
        <w:shd w:val="clear" w:color="auto" w:fill="FFFFFF"/>
        <w:jc w:val="center"/>
        <w:rPr>
          <w:b/>
          <w:color w:val="292929"/>
          <w:sz w:val="28"/>
          <w:szCs w:val="28"/>
        </w:rPr>
      </w:pPr>
    </w:p>
    <w:p w:rsidR="00833A9D" w:rsidRDefault="00833A9D">
      <w:pPr>
        <w:shd w:val="clear" w:color="auto" w:fill="FFFFFF"/>
        <w:jc w:val="center"/>
        <w:rPr>
          <w:b/>
          <w:color w:val="292929"/>
          <w:sz w:val="28"/>
          <w:szCs w:val="28"/>
        </w:rPr>
      </w:pPr>
    </w:p>
    <w:p w:rsidR="00792837" w:rsidRDefault="00792837">
      <w:pPr>
        <w:shd w:val="clear" w:color="auto" w:fill="FFFFFF"/>
        <w:jc w:val="center"/>
        <w:rPr>
          <w:b/>
          <w:color w:val="292929"/>
          <w:sz w:val="28"/>
          <w:szCs w:val="28"/>
        </w:rPr>
      </w:pPr>
    </w:p>
    <w:p w:rsidR="00792837" w:rsidRDefault="00792837">
      <w:pPr>
        <w:shd w:val="clear" w:color="auto" w:fill="FFFFFF"/>
        <w:jc w:val="center"/>
        <w:rPr>
          <w:b/>
          <w:color w:val="292929"/>
          <w:sz w:val="28"/>
          <w:szCs w:val="28"/>
        </w:rPr>
      </w:pPr>
    </w:p>
    <w:p w:rsidR="00792837" w:rsidRDefault="00792837">
      <w:pPr>
        <w:shd w:val="clear" w:color="auto" w:fill="FFFFFF"/>
        <w:jc w:val="center"/>
        <w:rPr>
          <w:b/>
          <w:color w:val="292929"/>
          <w:sz w:val="28"/>
          <w:szCs w:val="28"/>
        </w:rPr>
      </w:pPr>
    </w:p>
    <w:p w:rsidR="00833A9D" w:rsidRDefault="00A14D28">
      <w:pPr>
        <w:shd w:val="clear" w:color="auto" w:fill="FFFFFF"/>
        <w:jc w:val="center"/>
        <w:rPr>
          <w:b/>
          <w:color w:val="292929"/>
          <w:sz w:val="28"/>
          <w:szCs w:val="28"/>
        </w:rPr>
      </w:pPr>
      <w:proofErr w:type="gramStart"/>
      <w:r>
        <w:rPr>
          <w:b/>
          <w:color w:val="292929"/>
          <w:sz w:val="28"/>
          <w:szCs w:val="28"/>
        </w:rPr>
        <w:lastRenderedPageBreak/>
        <w:t>Programma  di</w:t>
      </w:r>
      <w:proofErr w:type="gramEnd"/>
      <w:r>
        <w:rPr>
          <w:b/>
          <w:color w:val="292929"/>
          <w:sz w:val="28"/>
          <w:szCs w:val="28"/>
        </w:rPr>
        <w:t xml:space="preserve"> Fisica svolto </w:t>
      </w:r>
      <w:proofErr w:type="spellStart"/>
      <w:r>
        <w:rPr>
          <w:b/>
          <w:color w:val="292929"/>
          <w:sz w:val="28"/>
          <w:szCs w:val="28"/>
        </w:rPr>
        <w:t>a.s.</w:t>
      </w:r>
      <w:proofErr w:type="spellEnd"/>
      <w:r>
        <w:rPr>
          <w:b/>
          <w:color w:val="292929"/>
          <w:sz w:val="28"/>
          <w:szCs w:val="28"/>
        </w:rPr>
        <w:t xml:space="preserve"> 2019/2020</w:t>
      </w:r>
    </w:p>
    <w:p w:rsidR="00833A9D" w:rsidRDefault="00A14D28">
      <w:pPr>
        <w:shd w:val="clear" w:color="auto" w:fill="FFFFFF"/>
        <w:jc w:val="center"/>
        <w:rPr>
          <w:b/>
          <w:color w:val="292929"/>
          <w:sz w:val="28"/>
          <w:szCs w:val="28"/>
        </w:rPr>
      </w:pPr>
      <w:proofErr w:type="gramStart"/>
      <w:r>
        <w:rPr>
          <w:b/>
          <w:color w:val="292929"/>
          <w:sz w:val="28"/>
          <w:szCs w:val="28"/>
        </w:rPr>
        <w:t>CLASSE :</w:t>
      </w:r>
      <w:proofErr w:type="gramEnd"/>
      <w:r>
        <w:rPr>
          <w:b/>
          <w:color w:val="292929"/>
          <w:sz w:val="28"/>
          <w:szCs w:val="28"/>
        </w:rPr>
        <w:t xml:space="preserve"> V A  Scienze Applicate</w:t>
      </w:r>
    </w:p>
    <w:p w:rsidR="00833A9D" w:rsidRDefault="00A14D28">
      <w:pPr>
        <w:shd w:val="clear" w:color="auto" w:fill="FFFFFF"/>
        <w:jc w:val="center"/>
        <w:rPr>
          <w:b/>
          <w:color w:val="292929"/>
          <w:sz w:val="28"/>
          <w:szCs w:val="28"/>
        </w:rPr>
      </w:pPr>
      <w:r>
        <w:rPr>
          <w:b/>
          <w:color w:val="292929"/>
          <w:sz w:val="28"/>
          <w:szCs w:val="28"/>
        </w:rPr>
        <w:t xml:space="preserve">Docente: </w:t>
      </w:r>
      <w:proofErr w:type="spellStart"/>
      <w:r>
        <w:rPr>
          <w:b/>
          <w:color w:val="292929"/>
          <w:sz w:val="28"/>
          <w:szCs w:val="28"/>
        </w:rPr>
        <w:t>Verdosci</w:t>
      </w:r>
      <w:proofErr w:type="spellEnd"/>
      <w:r>
        <w:rPr>
          <w:b/>
          <w:color w:val="292929"/>
          <w:sz w:val="28"/>
          <w:szCs w:val="28"/>
        </w:rPr>
        <w:t xml:space="preserve"> Paola</w:t>
      </w:r>
    </w:p>
    <w:p w:rsidR="00833A9D" w:rsidRDefault="00A14D28">
      <w:pPr>
        <w:shd w:val="clear" w:color="auto" w:fill="FFFFFF"/>
      </w:pPr>
      <w:r>
        <w:t> </w:t>
      </w:r>
    </w:p>
    <w:p w:rsidR="00833A9D" w:rsidRDefault="00A14D28">
      <w:pPr>
        <w:spacing w:after="200"/>
        <w:jc w:val="both"/>
        <w:rPr>
          <w:b/>
          <w:i/>
          <w:color w:val="000000"/>
        </w:rPr>
      </w:pPr>
      <w:r>
        <w:rPr>
          <w:b/>
          <w:i/>
          <w:color w:val="000000"/>
        </w:rPr>
        <w:t xml:space="preserve">Testo adottato: Ugo </w:t>
      </w:r>
      <w:proofErr w:type="spellStart"/>
      <w:r>
        <w:rPr>
          <w:b/>
          <w:i/>
          <w:color w:val="000000"/>
        </w:rPr>
        <w:t>Amaldi</w:t>
      </w:r>
      <w:proofErr w:type="spellEnd"/>
      <w:r>
        <w:rPr>
          <w:b/>
          <w:i/>
          <w:color w:val="000000"/>
        </w:rPr>
        <w:t xml:space="preserve">, Dalla mela di Newton al bosone di </w:t>
      </w:r>
      <w:proofErr w:type="spellStart"/>
      <w:r>
        <w:rPr>
          <w:b/>
          <w:i/>
          <w:color w:val="000000"/>
        </w:rPr>
        <w:t>Higgs</w:t>
      </w:r>
      <w:proofErr w:type="spellEnd"/>
      <w:r>
        <w:rPr>
          <w:b/>
          <w:i/>
          <w:color w:val="000000"/>
        </w:rPr>
        <w:t>, Vol.4-5 Zanichelli</w:t>
      </w:r>
    </w:p>
    <w:p w:rsidR="00833A9D" w:rsidRDefault="00A14D28">
      <w:pPr>
        <w:jc w:val="both"/>
        <w:rPr>
          <w:b/>
        </w:rPr>
      </w:pPr>
      <w:r>
        <w:rPr>
          <w:b/>
        </w:rPr>
        <w:t>La carica elettrica e la legge di Coulomb</w:t>
      </w:r>
    </w:p>
    <w:p w:rsidR="00833A9D" w:rsidRDefault="00A14D28">
      <w:pPr>
        <w:jc w:val="both"/>
        <w:rPr>
          <w:color w:val="000000"/>
        </w:rPr>
      </w:pPr>
      <w:r>
        <w:rPr>
          <w:color w:val="000000"/>
        </w:rPr>
        <w:t>L’elettrizzazione per str</w:t>
      </w:r>
      <w:r>
        <w:rPr>
          <w:color w:val="000000"/>
        </w:rPr>
        <w:t>ofinio. I conduttori e gli isolanti. La carica elettrica. La conservazione della carica elettrica. La legge di Coulomb. La costante dielettrica del vuoto. Il principio di sovrapposizione. La forza elettrica e la forza gravitazionale. La forza di Coulomb ne</w:t>
      </w:r>
      <w:r>
        <w:rPr>
          <w:color w:val="000000"/>
        </w:rPr>
        <w:t xml:space="preserve">lla materia. La costante dielettrica assoluta. L’induzione elettrostatica.  La polarizzazione dei dielettrici. </w:t>
      </w:r>
    </w:p>
    <w:p w:rsidR="00833A9D" w:rsidRDefault="00833A9D">
      <w:pPr>
        <w:jc w:val="both"/>
        <w:rPr>
          <w:b/>
          <w:color w:val="000000"/>
        </w:rPr>
      </w:pPr>
    </w:p>
    <w:p w:rsidR="00833A9D" w:rsidRDefault="00A14D28">
      <w:pPr>
        <w:jc w:val="both"/>
        <w:rPr>
          <w:b/>
          <w:color w:val="000000"/>
        </w:rPr>
      </w:pPr>
      <w:r>
        <w:rPr>
          <w:b/>
          <w:color w:val="000000"/>
        </w:rPr>
        <w:t>Campo elettrico</w:t>
      </w:r>
    </w:p>
    <w:p w:rsidR="00833A9D" w:rsidRDefault="00A14D28">
      <w:pPr>
        <w:jc w:val="both"/>
        <w:rPr>
          <w:b/>
          <w:color w:val="000000"/>
        </w:rPr>
      </w:pPr>
      <w:r>
        <w:rPr>
          <w:color w:val="000000"/>
        </w:rPr>
        <w:t>Il vettore campo elettrico. Definizione. Il campo elettrico di una carica puntiforme e di più cariche puntiformi. Le linee di c</w:t>
      </w:r>
      <w:r>
        <w:rPr>
          <w:color w:val="000000"/>
        </w:rPr>
        <w:t xml:space="preserve">ampo. Il flusso del campo </w:t>
      </w:r>
      <w:proofErr w:type="gramStart"/>
      <w:r>
        <w:rPr>
          <w:color w:val="000000"/>
        </w:rPr>
        <w:t>elettrico .Teorema</w:t>
      </w:r>
      <w:proofErr w:type="gramEnd"/>
      <w:r>
        <w:rPr>
          <w:color w:val="000000"/>
        </w:rPr>
        <w:t xml:space="preserve"> di Gauss (con </w:t>
      </w:r>
      <w:proofErr w:type="spellStart"/>
      <w:r>
        <w:rPr>
          <w:color w:val="000000"/>
        </w:rPr>
        <w:t>dim</w:t>
      </w:r>
      <w:proofErr w:type="spellEnd"/>
      <w:r>
        <w:rPr>
          <w:color w:val="000000"/>
        </w:rPr>
        <w:t xml:space="preserve">.). Il campo elettrico di una distribuzione piana e infinita di carica (con </w:t>
      </w:r>
      <w:proofErr w:type="spellStart"/>
      <w:proofErr w:type="gramStart"/>
      <w:r>
        <w:rPr>
          <w:color w:val="000000"/>
        </w:rPr>
        <w:t>dim</w:t>
      </w:r>
      <w:proofErr w:type="spellEnd"/>
      <w:r>
        <w:rPr>
          <w:color w:val="000000"/>
        </w:rPr>
        <w:t xml:space="preserve"> )</w:t>
      </w:r>
      <w:proofErr w:type="gramEnd"/>
      <w:r>
        <w:rPr>
          <w:color w:val="000000"/>
        </w:rPr>
        <w:t xml:space="preserve">. Il campo elettrico di una distribuzione lineare e infinita di carica </w:t>
      </w:r>
    </w:p>
    <w:p w:rsidR="00833A9D" w:rsidRDefault="00833A9D">
      <w:pPr>
        <w:jc w:val="both"/>
        <w:rPr>
          <w:b/>
          <w:color w:val="000000"/>
        </w:rPr>
      </w:pPr>
    </w:p>
    <w:p w:rsidR="00833A9D" w:rsidRDefault="00A14D28">
      <w:pPr>
        <w:jc w:val="both"/>
        <w:rPr>
          <w:b/>
          <w:color w:val="000000"/>
        </w:rPr>
      </w:pPr>
      <w:r>
        <w:rPr>
          <w:b/>
          <w:color w:val="000000"/>
        </w:rPr>
        <w:t>Il potenziale elettrico</w:t>
      </w:r>
    </w:p>
    <w:p w:rsidR="00833A9D" w:rsidRDefault="00A14D28">
      <w:pPr>
        <w:jc w:val="both"/>
        <w:rPr>
          <w:color w:val="000000"/>
        </w:rPr>
      </w:pPr>
      <w:r>
        <w:rPr>
          <w:color w:val="000000"/>
        </w:rPr>
        <w:t>L’energia potenz</w:t>
      </w:r>
      <w:r>
        <w:rPr>
          <w:color w:val="000000"/>
        </w:rPr>
        <w:t xml:space="preserve">iale elettrica. Il </w:t>
      </w:r>
      <w:proofErr w:type="gramStart"/>
      <w:r>
        <w:rPr>
          <w:color w:val="000000"/>
        </w:rPr>
        <w:t>potenziale  elettrico</w:t>
      </w:r>
      <w:proofErr w:type="gramEnd"/>
      <w:r>
        <w:rPr>
          <w:color w:val="000000"/>
        </w:rPr>
        <w:t xml:space="preserve"> e la differenza di potenziale e sua unità di misura. Le superfici equipotenziali. Il calcolo del campo elettrico dal potenziale. La circuitazione del campo elettrico. Fenomeni di elettrostatica. Conduttori in equili</w:t>
      </w:r>
      <w:r>
        <w:rPr>
          <w:color w:val="000000"/>
        </w:rPr>
        <w:t xml:space="preserve">brio elettrostatico: la distribuzione di carica. Il campo elettrico e il potenziale all’interno e sulla superficie. Il potere delle punte. La capacità di </w:t>
      </w:r>
      <w:proofErr w:type="gramStart"/>
      <w:r>
        <w:rPr>
          <w:color w:val="000000"/>
        </w:rPr>
        <w:t>un  conduttore</w:t>
      </w:r>
      <w:proofErr w:type="gramEnd"/>
      <w:r>
        <w:rPr>
          <w:color w:val="000000"/>
        </w:rPr>
        <w:t>. Il condensatore piano. Capacità di un condensatore. Il campo elettrico di un condensat</w:t>
      </w:r>
      <w:r>
        <w:rPr>
          <w:color w:val="000000"/>
        </w:rPr>
        <w:t xml:space="preserve">ore piano. Capacità di un condensatore piano. </w:t>
      </w:r>
      <w:proofErr w:type="gramStart"/>
      <w:r>
        <w:rPr>
          <w:color w:val="000000"/>
        </w:rPr>
        <w:t>Condensatori  in</w:t>
      </w:r>
      <w:proofErr w:type="gramEnd"/>
      <w:r>
        <w:rPr>
          <w:color w:val="000000"/>
        </w:rPr>
        <w:t xml:space="preserve"> serie e parallelo. Verso le equazioni di Maxwell</w:t>
      </w:r>
    </w:p>
    <w:p w:rsidR="00833A9D" w:rsidRDefault="00833A9D">
      <w:pPr>
        <w:jc w:val="both"/>
        <w:rPr>
          <w:color w:val="000000"/>
        </w:rPr>
      </w:pPr>
    </w:p>
    <w:p w:rsidR="00833A9D" w:rsidRDefault="00A14D28">
      <w:pPr>
        <w:jc w:val="both"/>
        <w:rPr>
          <w:b/>
          <w:color w:val="000000"/>
        </w:rPr>
      </w:pPr>
      <w:r>
        <w:rPr>
          <w:b/>
          <w:color w:val="000000"/>
        </w:rPr>
        <w:t>La corrente elettrica continua</w:t>
      </w:r>
    </w:p>
    <w:p w:rsidR="00833A9D" w:rsidRDefault="00A14D28">
      <w:pPr>
        <w:jc w:val="both"/>
        <w:rPr>
          <w:color w:val="000000"/>
        </w:rPr>
      </w:pPr>
      <w:r>
        <w:rPr>
          <w:color w:val="000000"/>
        </w:rPr>
        <w:t xml:space="preserve">Definizione di intensità di corrente elettrica. La corrente istantanea. Il verso della corrente. La corrente continua. I generatori di tensione e circuiti elettrici. La prima legge di Ohm. La resistenza elettrica. Resistenze in serie e parallelo. Circuiti </w:t>
      </w:r>
      <w:r>
        <w:rPr>
          <w:color w:val="000000"/>
        </w:rPr>
        <w:t xml:space="preserve">elettrici in corrente continua. Le leggi di </w:t>
      </w:r>
      <w:proofErr w:type="spellStart"/>
      <w:r>
        <w:rPr>
          <w:color w:val="000000"/>
        </w:rPr>
        <w:t>Kirchhoff</w:t>
      </w:r>
      <w:proofErr w:type="spellEnd"/>
      <w:r>
        <w:rPr>
          <w:color w:val="000000"/>
        </w:rPr>
        <w:t>.</w:t>
      </w:r>
    </w:p>
    <w:p w:rsidR="00833A9D" w:rsidRDefault="00A14D28">
      <w:pPr>
        <w:spacing w:after="200"/>
        <w:jc w:val="both"/>
      </w:pPr>
      <w:r>
        <w:rPr>
          <w:color w:val="000000"/>
        </w:rPr>
        <w:t xml:space="preserve">Strumenti di misura e inserimento in un circuito. Potenza elettrica. Effetto Joule. La forza elettromotrice e la resistenza interna di un generatore. </w:t>
      </w:r>
    </w:p>
    <w:p w:rsidR="00833A9D" w:rsidRDefault="00A14D28">
      <w:pPr>
        <w:jc w:val="both"/>
        <w:rPr>
          <w:b/>
          <w:color w:val="000000"/>
        </w:rPr>
      </w:pPr>
      <w:r>
        <w:rPr>
          <w:b/>
          <w:color w:val="000000"/>
        </w:rPr>
        <w:t>La corrente elettrica nei metalli</w:t>
      </w:r>
    </w:p>
    <w:p w:rsidR="00833A9D" w:rsidRDefault="00A14D28">
      <w:pPr>
        <w:spacing w:after="200"/>
        <w:jc w:val="both"/>
      </w:pPr>
      <w:r>
        <w:rPr>
          <w:color w:val="000000"/>
        </w:rPr>
        <w:t>I conduttori met</w:t>
      </w:r>
      <w:r>
        <w:rPr>
          <w:color w:val="000000"/>
        </w:rPr>
        <w:t>allici. La seconda legge di Ohm e la resistività. La dipendenza della resistività dalla temperatura. Il potenziale di estrazione. Effetto termoionico. Effetto fotoelettrico. Effetto Volta</w:t>
      </w:r>
    </w:p>
    <w:p w:rsidR="00833A9D" w:rsidRDefault="00833A9D">
      <w:pPr>
        <w:jc w:val="both"/>
        <w:rPr>
          <w:color w:val="000000"/>
        </w:rPr>
      </w:pPr>
    </w:p>
    <w:p w:rsidR="00833A9D" w:rsidRDefault="00A14D28">
      <w:pPr>
        <w:jc w:val="both"/>
      </w:pPr>
      <w:bookmarkStart w:id="0" w:name="_gjdgxs" w:colFirst="0" w:colLast="0"/>
      <w:bookmarkEnd w:id="0"/>
      <w:r>
        <w:rPr>
          <w:b/>
          <w:color w:val="000000"/>
        </w:rPr>
        <w:t>Fenomeni magnetici fondamentali</w:t>
      </w:r>
    </w:p>
    <w:p w:rsidR="00833A9D" w:rsidRDefault="00A14D28">
      <w:pPr>
        <w:jc w:val="both"/>
        <w:rPr>
          <w:color w:val="000000"/>
        </w:rPr>
      </w:pPr>
      <w:r>
        <w:rPr>
          <w:color w:val="000000"/>
        </w:rPr>
        <w:t>Il campo magnetico. La forza magnet</w:t>
      </w:r>
      <w:r>
        <w:rPr>
          <w:color w:val="000000"/>
        </w:rPr>
        <w:t>ica e le linee del campo magnetico. Il campo magnetico terrestre. Confronto tra campo magnetico e campo elettrico.  Forze tra magneti e correnti. Esperienza di Oersted. Esperienza di Faraday. La forza magnetica su un filo percorso da corrente elettrica. In</w:t>
      </w:r>
      <w:r>
        <w:rPr>
          <w:color w:val="000000"/>
        </w:rPr>
        <w:t xml:space="preserve">tensità del campo magnetico e sua unità di misura. Campo magnetico generato da un filo percorso da corrente e legge di Biot e </w:t>
      </w:r>
      <w:proofErr w:type="spellStart"/>
      <w:proofErr w:type="gramStart"/>
      <w:r>
        <w:rPr>
          <w:color w:val="000000"/>
        </w:rPr>
        <w:t>Savart</w:t>
      </w:r>
      <w:proofErr w:type="spellEnd"/>
      <w:r>
        <w:rPr>
          <w:color w:val="000000"/>
        </w:rPr>
        <w:t xml:space="preserve"> .</w:t>
      </w:r>
      <w:proofErr w:type="gramEnd"/>
      <w:r>
        <w:rPr>
          <w:color w:val="000000"/>
        </w:rPr>
        <w:t xml:space="preserve"> Forze tra correnti. Esperienza di Ampere: forza magnetica tra due conduttori rettilinei paralleli. La definizione dell’Am</w:t>
      </w:r>
      <w:r>
        <w:rPr>
          <w:color w:val="000000"/>
        </w:rPr>
        <w:t>pere.  Campo magnetico di una spira e di un solenoide.</w:t>
      </w:r>
    </w:p>
    <w:p w:rsidR="00833A9D" w:rsidRDefault="00833A9D">
      <w:pPr>
        <w:spacing w:after="200"/>
        <w:jc w:val="both"/>
        <w:rPr>
          <w:b/>
          <w:color w:val="000000"/>
        </w:rPr>
      </w:pPr>
      <w:bookmarkStart w:id="1" w:name="_GoBack"/>
      <w:bookmarkEnd w:id="1"/>
    </w:p>
    <w:p w:rsidR="00833A9D" w:rsidRDefault="00A14D28">
      <w:pPr>
        <w:jc w:val="both"/>
      </w:pPr>
      <w:r>
        <w:rPr>
          <w:b/>
          <w:color w:val="000000"/>
        </w:rPr>
        <w:t>Il campo magnetico</w:t>
      </w:r>
    </w:p>
    <w:p w:rsidR="00833A9D" w:rsidRDefault="00A14D28">
      <w:pPr>
        <w:jc w:val="both"/>
        <w:rPr>
          <w:i/>
          <w:color w:val="000000"/>
        </w:rPr>
      </w:pPr>
      <w:r>
        <w:rPr>
          <w:color w:val="000000"/>
        </w:rPr>
        <w:t xml:space="preserve">Forza di </w:t>
      </w:r>
      <w:proofErr w:type="spellStart"/>
      <w:proofErr w:type="gramStart"/>
      <w:r>
        <w:rPr>
          <w:color w:val="000000"/>
        </w:rPr>
        <w:t>Lorentz</w:t>
      </w:r>
      <w:proofErr w:type="spellEnd"/>
      <w:r>
        <w:rPr>
          <w:color w:val="000000"/>
        </w:rPr>
        <w:t xml:space="preserve"> .Il</w:t>
      </w:r>
      <w:proofErr w:type="gramEnd"/>
      <w:r>
        <w:rPr>
          <w:color w:val="000000"/>
        </w:rPr>
        <w:t xml:space="preserve"> selettore di velocità. Il moto di una carica in un campo magnetico uniforme: moto con velocità perpendicolare al campo magnetico: moto circolare uniforme, il </w:t>
      </w:r>
      <w:r>
        <w:rPr>
          <w:color w:val="000000"/>
        </w:rPr>
        <w:t xml:space="preserve">raggio della traiettoria circolare, il periodo del moto circolare. Moto con velocità obliqua a un campo magnetico uniforme. </w:t>
      </w:r>
      <w:r>
        <w:rPr>
          <w:color w:val="000000"/>
        </w:rPr>
        <w:lastRenderedPageBreak/>
        <w:t xml:space="preserve">Il flusso del campo magnetico. Il teorema di Gauss (con </w:t>
      </w:r>
      <w:proofErr w:type="spellStart"/>
      <w:r>
        <w:rPr>
          <w:color w:val="000000"/>
        </w:rPr>
        <w:t>dim</w:t>
      </w:r>
      <w:proofErr w:type="spellEnd"/>
      <w:r>
        <w:rPr>
          <w:color w:val="000000"/>
        </w:rPr>
        <w:t xml:space="preserve">.). </w:t>
      </w:r>
      <w:r>
        <w:rPr>
          <w:i/>
          <w:color w:val="000000"/>
        </w:rPr>
        <w:t xml:space="preserve">La circuitazione del campo magnetico. Il teorema di </w:t>
      </w:r>
      <w:proofErr w:type="gramStart"/>
      <w:r>
        <w:rPr>
          <w:i/>
          <w:color w:val="000000"/>
        </w:rPr>
        <w:t>Ampere .</w:t>
      </w:r>
      <w:proofErr w:type="gramEnd"/>
      <w:r>
        <w:rPr>
          <w:i/>
          <w:color w:val="000000"/>
        </w:rPr>
        <w:t xml:space="preserve"> Propriet</w:t>
      </w:r>
      <w:r>
        <w:rPr>
          <w:i/>
          <w:color w:val="000000"/>
        </w:rPr>
        <w:t>à magnetiche dei materiali (cenni). Le equazioni di Maxwell nel caso statico</w:t>
      </w:r>
    </w:p>
    <w:p w:rsidR="00833A9D" w:rsidRDefault="00833A9D">
      <w:pPr>
        <w:jc w:val="both"/>
        <w:rPr>
          <w:i/>
        </w:rPr>
      </w:pPr>
    </w:p>
    <w:p w:rsidR="00833A9D" w:rsidRDefault="00A14D28">
      <w:pPr>
        <w:jc w:val="both"/>
        <w:rPr>
          <w:i/>
        </w:rPr>
      </w:pPr>
      <w:r>
        <w:rPr>
          <w:b/>
          <w:i/>
          <w:color w:val="000000"/>
        </w:rPr>
        <w:t>Induzione elettromagnetica</w:t>
      </w:r>
    </w:p>
    <w:p w:rsidR="00833A9D" w:rsidRDefault="00A14D28">
      <w:pPr>
        <w:jc w:val="both"/>
      </w:pPr>
      <w:r>
        <w:rPr>
          <w:color w:val="000000"/>
        </w:rPr>
        <w:t xml:space="preserve">La corrente indotta e gli esperimenti di Faraday. Il ruolo </w:t>
      </w:r>
      <w:proofErr w:type="gramStart"/>
      <w:r>
        <w:rPr>
          <w:color w:val="000000"/>
        </w:rPr>
        <w:t>del  flusso</w:t>
      </w:r>
      <w:proofErr w:type="gramEnd"/>
      <w:r>
        <w:rPr>
          <w:color w:val="000000"/>
        </w:rPr>
        <w:t xml:space="preserve"> del campo magnetico. Legge di Faraday-</w:t>
      </w:r>
      <w:proofErr w:type="spellStart"/>
      <w:r>
        <w:rPr>
          <w:color w:val="000000"/>
        </w:rPr>
        <w:t>Neumann</w:t>
      </w:r>
      <w:proofErr w:type="spellEnd"/>
      <w:r>
        <w:rPr>
          <w:color w:val="000000"/>
        </w:rPr>
        <w:t xml:space="preserve">. La forza elettromotrice indotta istantanea Legge di </w:t>
      </w:r>
      <w:proofErr w:type="spellStart"/>
      <w:r>
        <w:rPr>
          <w:color w:val="000000"/>
        </w:rPr>
        <w:t>Lenz</w:t>
      </w:r>
      <w:proofErr w:type="spellEnd"/>
      <w:r>
        <w:rPr>
          <w:color w:val="000000"/>
        </w:rPr>
        <w:t xml:space="preserve"> e il principio di conservazione dell’energia. La mutua induzione e autoinduzione </w:t>
      </w:r>
      <w:r>
        <w:rPr>
          <w:color w:val="000000"/>
        </w:rPr>
        <w:t>(cenni).</w:t>
      </w:r>
    </w:p>
    <w:p w:rsidR="00833A9D" w:rsidRDefault="00833A9D">
      <w:pPr>
        <w:spacing w:after="200"/>
        <w:jc w:val="both"/>
        <w:rPr>
          <w:b/>
          <w:i/>
          <w:color w:val="000000"/>
        </w:rPr>
      </w:pPr>
    </w:p>
    <w:p w:rsidR="00833A9D" w:rsidRDefault="00A14D28">
      <w:pPr>
        <w:jc w:val="both"/>
        <w:rPr>
          <w:i/>
        </w:rPr>
      </w:pPr>
      <w:r>
        <w:rPr>
          <w:b/>
          <w:i/>
          <w:color w:val="000000"/>
        </w:rPr>
        <w:t>Le equazioni di Maxwell e le onde elettromagnetiche</w:t>
      </w:r>
    </w:p>
    <w:p w:rsidR="00833A9D" w:rsidRDefault="00A14D28">
      <w:pPr>
        <w:rPr>
          <w:color w:val="000000"/>
        </w:rPr>
      </w:pPr>
      <w:r>
        <w:rPr>
          <w:color w:val="000000"/>
        </w:rPr>
        <w:t>La relazione tra forza elettromotrice indotta e campo elettrico totale. Campo elettrico indotto. Il termine mancante. La corrente di spostamento. Campo magnetico indotto. Le equazioni di Maxwell</w:t>
      </w:r>
      <w:r>
        <w:rPr>
          <w:color w:val="000000"/>
        </w:rPr>
        <w:t xml:space="preserve"> e il campo elettromagnetico. Le onde elettromagnetiche: definizione, caratteristiche, la velocità, lo spettro elettromagnetico</w:t>
      </w:r>
    </w:p>
    <w:p w:rsidR="00833A9D" w:rsidRDefault="00833A9D">
      <w:pPr>
        <w:spacing w:after="200"/>
        <w:jc w:val="both"/>
        <w:rPr>
          <w:b/>
          <w:i/>
          <w:color w:val="000000"/>
        </w:rPr>
      </w:pPr>
    </w:p>
    <w:p w:rsidR="00833A9D" w:rsidRDefault="00A14D28">
      <w:pPr>
        <w:jc w:val="both"/>
        <w:rPr>
          <w:i/>
        </w:rPr>
      </w:pPr>
      <w:r>
        <w:rPr>
          <w:b/>
          <w:i/>
          <w:color w:val="000000"/>
        </w:rPr>
        <w:t>La relatività ristretta</w:t>
      </w:r>
    </w:p>
    <w:p w:rsidR="00833A9D" w:rsidRDefault="00A14D28">
      <w:pPr>
        <w:jc w:val="both"/>
        <w:rPr>
          <w:color w:val="000000"/>
        </w:rPr>
      </w:pPr>
      <w:r>
        <w:rPr>
          <w:color w:val="000000"/>
        </w:rPr>
        <w:t>La contraddizione fra la meccanica classica e l’elettromagnetismo. Velocità e sistemi di riferimento. E</w:t>
      </w:r>
      <w:r>
        <w:rPr>
          <w:color w:val="000000"/>
        </w:rPr>
        <w:t xml:space="preserve">sperimento di </w:t>
      </w:r>
      <w:proofErr w:type="spellStart"/>
      <w:r>
        <w:rPr>
          <w:color w:val="000000"/>
        </w:rPr>
        <w:t>Michelson-Morley</w:t>
      </w:r>
      <w:proofErr w:type="spellEnd"/>
      <w:r>
        <w:rPr>
          <w:color w:val="000000"/>
        </w:rPr>
        <w:t xml:space="preserve">. Gli assiomi della relatività ristretta.  Il concetto di </w:t>
      </w:r>
      <w:proofErr w:type="gramStart"/>
      <w:r>
        <w:rPr>
          <w:color w:val="000000"/>
        </w:rPr>
        <w:t>simultaneità..</w:t>
      </w:r>
      <w:proofErr w:type="gramEnd"/>
      <w:r>
        <w:rPr>
          <w:color w:val="000000"/>
        </w:rPr>
        <w:t xml:space="preserve"> La dilatazione dei tempi e l’intervallo di tempo proprio. I simboli </w:t>
      </w:r>
      <w:r>
        <w:rPr>
          <w:rFonts w:ascii="Cambria Math" w:eastAsia="Cambria Math" w:hAnsi="Cambria Math" w:cs="Cambria Math"/>
          <w:color w:val="000000"/>
        </w:rPr>
        <w:t xml:space="preserve">β e </w:t>
      </w:r>
      <w:proofErr w:type="gramStart"/>
      <w:r>
        <w:rPr>
          <w:rFonts w:ascii="Cambria Math" w:eastAsia="Cambria Math" w:hAnsi="Cambria Math" w:cs="Cambria Math"/>
          <w:color w:val="000000"/>
        </w:rPr>
        <w:t>γ</w:t>
      </w:r>
      <w:r>
        <w:rPr>
          <w:color w:val="000000"/>
        </w:rPr>
        <w:t xml:space="preserve"> .</w:t>
      </w:r>
      <w:proofErr w:type="gramEnd"/>
      <w:r>
        <w:rPr>
          <w:color w:val="000000"/>
        </w:rPr>
        <w:t xml:space="preserve"> La contrazione delle lunghezze e la lunghezza propria. Il paradosso dei gemel</w:t>
      </w:r>
      <w:r>
        <w:rPr>
          <w:color w:val="000000"/>
        </w:rPr>
        <w:t>li</w:t>
      </w:r>
    </w:p>
    <w:p w:rsidR="00833A9D" w:rsidRDefault="00833A9D">
      <w:pPr>
        <w:jc w:val="both"/>
        <w:rPr>
          <w:color w:val="000000"/>
        </w:rPr>
      </w:pPr>
    </w:p>
    <w:p w:rsidR="00833A9D" w:rsidRDefault="00A14D28">
      <w:pPr>
        <w:jc w:val="both"/>
        <w:rPr>
          <w:i/>
        </w:rPr>
      </w:pPr>
      <w:r>
        <w:rPr>
          <w:b/>
          <w:i/>
          <w:color w:val="000000"/>
        </w:rPr>
        <w:t>Meccanica quantistica</w:t>
      </w:r>
    </w:p>
    <w:p w:rsidR="00833A9D" w:rsidRDefault="00A14D28">
      <w:pPr>
        <w:jc w:val="both"/>
        <w:rPr>
          <w:i/>
          <w:color w:val="000000"/>
        </w:rPr>
      </w:pPr>
      <w:r>
        <w:rPr>
          <w:i/>
          <w:color w:val="000000"/>
        </w:rPr>
        <w:t xml:space="preserve">La radiazione di corpo nero e l’ipotesi di </w:t>
      </w:r>
      <w:proofErr w:type="spellStart"/>
      <w:r>
        <w:rPr>
          <w:i/>
          <w:color w:val="000000"/>
        </w:rPr>
        <w:t>Planck</w:t>
      </w:r>
      <w:proofErr w:type="spellEnd"/>
      <w:r>
        <w:rPr>
          <w:i/>
          <w:color w:val="000000"/>
        </w:rPr>
        <w:t>. Dualismo onda corpuscolo. I fotoni e l’effetto fotoelettrico. (</w:t>
      </w:r>
      <w:proofErr w:type="gramStart"/>
      <w:r>
        <w:rPr>
          <w:i/>
          <w:color w:val="000000"/>
        </w:rPr>
        <w:t>cenni</w:t>
      </w:r>
      <w:proofErr w:type="gramEnd"/>
      <w:r>
        <w:rPr>
          <w:i/>
          <w:color w:val="000000"/>
        </w:rPr>
        <w:t>)</w:t>
      </w:r>
    </w:p>
    <w:p w:rsidR="00833A9D" w:rsidRDefault="00833A9D">
      <w:pPr>
        <w:jc w:val="both"/>
      </w:pPr>
    </w:p>
    <w:p w:rsidR="00833A9D" w:rsidRDefault="00A14D28">
      <w:pPr>
        <w:rPr>
          <w:b/>
          <w:i/>
          <w:color w:val="212121"/>
          <w:highlight w:val="white"/>
          <w:u w:val="single"/>
        </w:rPr>
      </w:pPr>
      <w:r>
        <w:rPr>
          <w:i/>
          <w:color w:val="000000"/>
          <w:sz w:val="22"/>
          <w:szCs w:val="22"/>
          <w:u w:val="single"/>
        </w:rPr>
        <w:t>Gli argomenti in corsivo sono stati svolti con la didattica a distanza</w:t>
      </w:r>
    </w:p>
    <w:p w:rsidR="00833A9D" w:rsidRDefault="00833A9D">
      <w:pPr>
        <w:rPr>
          <w:b/>
          <w:i/>
          <w:color w:val="212121"/>
          <w:highlight w:val="white"/>
        </w:rPr>
      </w:pPr>
    </w:p>
    <w:p w:rsidR="00833A9D" w:rsidRDefault="00833A9D">
      <w:pPr>
        <w:rPr>
          <w:b/>
          <w:i/>
          <w:color w:val="212121"/>
          <w:highlight w:val="white"/>
        </w:rPr>
      </w:pPr>
    </w:p>
    <w:tbl>
      <w:tblPr>
        <w:tblStyle w:val="a0"/>
        <w:tblW w:w="9638" w:type="dxa"/>
        <w:tblInd w:w="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3223"/>
        <w:gridCol w:w="6415"/>
      </w:tblGrid>
      <w:tr w:rsidR="00833A9D">
        <w:tc>
          <w:tcPr>
            <w:tcW w:w="9638" w:type="dxa"/>
            <w:gridSpan w:val="2"/>
            <w:tcBorders>
              <w:top w:val="single" w:sz="4" w:space="0" w:color="000000"/>
              <w:left w:val="single" w:sz="4" w:space="0" w:color="000000"/>
              <w:bottom w:val="single" w:sz="4" w:space="0" w:color="000000"/>
              <w:right w:val="single" w:sz="4" w:space="0" w:color="000000"/>
            </w:tcBorders>
            <w:shd w:val="clear" w:color="auto" w:fill="auto"/>
          </w:tcPr>
          <w:p w:rsidR="00833A9D" w:rsidRDefault="00A14D28">
            <w:pPr>
              <w:rPr>
                <w:color w:val="000000"/>
              </w:rPr>
            </w:pPr>
            <w:proofErr w:type="gramStart"/>
            <w:r>
              <w:rPr>
                <w:color w:val="000000"/>
              </w:rPr>
              <w:t>UDA  III</w:t>
            </w:r>
            <w:proofErr w:type="gramEnd"/>
            <w:r>
              <w:rPr>
                <w:color w:val="000000"/>
              </w:rPr>
              <w:t xml:space="preserve">  Tema :  IL VIAGGIO</w:t>
            </w:r>
          </w:p>
        </w:tc>
      </w:tr>
      <w:tr w:rsidR="00833A9D">
        <w:tc>
          <w:tcPr>
            <w:tcW w:w="3223" w:type="dxa"/>
            <w:tcBorders>
              <w:left w:val="single" w:sz="4" w:space="0" w:color="000000"/>
              <w:bottom w:val="single" w:sz="4" w:space="0" w:color="000000"/>
            </w:tcBorders>
            <w:shd w:val="clear" w:color="auto" w:fill="auto"/>
          </w:tcPr>
          <w:p w:rsidR="00833A9D" w:rsidRDefault="00A14D28">
            <w:pPr>
              <w:rPr>
                <w:color w:val="000000"/>
              </w:rPr>
            </w:pPr>
            <w:r>
              <w:rPr>
                <w:color w:val="000000"/>
              </w:rPr>
              <w:t>Materia</w:t>
            </w:r>
          </w:p>
        </w:tc>
        <w:tc>
          <w:tcPr>
            <w:tcW w:w="6415" w:type="dxa"/>
            <w:tcBorders>
              <w:left w:val="single" w:sz="4" w:space="0" w:color="000000"/>
              <w:bottom w:val="single" w:sz="4" w:space="0" w:color="000000"/>
              <w:right w:val="single" w:sz="4" w:space="0" w:color="000000"/>
            </w:tcBorders>
            <w:shd w:val="clear" w:color="auto" w:fill="auto"/>
          </w:tcPr>
          <w:p w:rsidR="00833A9D" w:rsidRDefault="00A14D28">
            <w:pPr>
              <w:rPr>
                <w:color w:val="000000"/>
              </w:rPr>
            </w:pPr>
            <w:r>
              <w:rPr>
                <w:color w:val="000000"/>
              </w:rPr>
              <w:t>Argomenti</w:t>
            </w:r>
          </w:p>
        </w:tc>
      </w:tr>
      <w:tr w:rsidR="00833A9D">
        <w:tc>
          <w:tcPr>
            <w:tcW w:w="3223" w:type="dxa"/>
            <w:tcBorders>
              <w:left w:val="single" w:sz="4" w:space="0" w:color="000000"/>
              <w:bottom w:val="single" w:sz="4" w:space="0" w:color="000000"/>
            </w:tcBorders>
            <w:shd w:val="clear" w:color="auto" w:fill="auto"/>
          </w:tcPr>
          <w:p w:rsidR="00833A9D" w:rsidRDefault="00A14D28">
            <w:pPr>
              <w:rPr>
                <w:color w:val="000000"/>
              </w:rPr>
            </w:pPr>
            <w:r>
              <w:rPr>
                <w:color w:val="000000"/>
              </w:rPr>
              <w:t>Fisica</w:t>
            </w:r>
          </w:p>
        </w:tc>
        <w:tc>
          <w:tcPr>
            <w:tcW w:w="6415" w:type="dxa"/>
            <w:tcBorders>
              <w:left w:val="single" w:sz="4" w:space="0" w:color="000000"/>
              <w:bottom w:val="single" w:sz="4" w:space="0" w:color="000000"/>
              <w:right w:val="single" w:sz="4" w:space="0" w:color="000000"/>
            </w:tcBorders>
            <w:shd w:val="clear" w:color="auto" w:fill="auto"/>
          </w:tcPr>
          <w:p w:rsidR="00833A9D" w:rsidRDefault="00A14D28">
            <w:pPr>
              <w:rPr>
                <w:color w:val="000000"/>
              </w:rPr>
            </w:pPr>
            <w:r>
              <w:rPr>
                <w:color w:val="000000"/>
              </w:rPr>
              <w:t>Il moto in un campo vettoriale</w:t>
            </w:r>
          </w:p>
          <w:p w:rsidR="00833A9D" w:rsidRDefault="00A14D28">
            <w:pPr>
              <w:rPr>
                <w:color w:val="000000"/>
              </w:rPr>
            </w:pPr>
            <w:r>
              <w:rPr>
                <w:color w:val="000000"/>
              </w:rPr>
              <w:t>Spunti ed applicazioni alla vita quotidiana/modelli di realtà</w:t>
            </w:r>
          </w:p>
        </w:tc>
      </w:tr>
      <w:tr w:rsidR="00833A9D">
        <w:tc>
          <w:tcPr>
            <w:tcW w:w="3223" w:type="dxa"/>
            <w:tcBorders>
              <w:left w:val="single" w:sz="4" w:space="0" w:color="000000"/>
              <w:bottom w:val="single" w:sz="4" w:space="0" w:color="000000"/>
            </w:tcBorders>
            <w:shd w:val="clear" w:color="auto" w:fill="auto"/>
          </w:tcPr>
          <w:p w:rsidR="00833A9D" w:rsidRDefault="00A14D28">
            <w:pPr>
              <w:rPr>
                <w:color w:val="000000"/>
              </w:rPr>
            </w:pPr>
            <w:r>
              <w:rPr>
                <w:color w:val="000000"/>
              </w:rPr>
              <w:t>Matematica</w:t>
            </w:r>
          </w:p>
        </w:tc>
        <w:tc>
          <w:tcPr>
            <w:tcW w:w="6415" w:type="dxa"/>
            <w:tcBorders>
              <w:left w:val="single" w:sz="4" w:space="0" w:color="000000"/>
              <w:bottom w:val="single" w:sz="4" w:space="0" w:color="000000"/>
              <w:right w:val="single" w:sz="4" w:space="0" w:color="000000"/>
            </w:tcBorders>
            <w:shd w:val="clear" w:color="auto" w:fill="auto"/>
          </w:tcPr>
          <w:p w:rsidR="00833A9D" w:rsidRDefault="00A14D28">
            <w:pPr>
              <w:rPr>
                <w:color w:val="000000"/>
              </w:rPr>
            </w:pPr>
            <w:r>
              <w:rPr>
                <w:color w:val="000000"/>
              </w:rPr>
              <w:t>Le derivate</w:t>
            </w:r>
          </w:p>
          <w:p w:rsidR="00833A9D" w:rsidRDefault="00A14D28">
            <w:pPr>
              <w:rPr>
                <w:color w:val="000000"/>
              </w:rPr>
            </w:pPr>
            <w:r>
              <w:rPr>
                <w:color w:val="000000"/>
              </w:rPr>
              <w:t>Spunti ed applicazioni alla vita quotidiana/modelli di realtà</w:t>
            </w:r>
          </w:p>
        </w:tc>
      </w:tr>
    </w:tbl>
    <w:p w:rsidR="00833A9D" w:rsidRDefault="00833A9D"/>
    <w:p w:rsidR="00833A9D" w:rsidRDefault="00833A9D"/>
    <w:p w:rsidR="00833A9D" w:rsidRDefault="00A14D28">
      <w:pPr>
        <w:rPr>
          <w:b/>
        </w:rPr>
      </w:pPr>
      <w:r>
        <w:rPr>
          <w:b/>
        </w:rPr>
        <w:t xml:space="preserve">Gli alunni                                                                                     Il Docente </w:t>
      </w:r>
    </w:p>
    <w:p w:rsidR="00833A9D" w:rsidRDefault="00A14D28">
      <w:r>
        <w:rPr>
          <w:noProof/>
        </w:rPr>
        <w:drawing>
          <wp:inline distT="114300" distB="114300" distL="114300" distR="114300">
            <wp:extent cx="2008822" cy="526376"/>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4"/>
                    <a:srcRect/>
                    <a:stretch>
                      <a:fillRect/>
                    </a:stretch>
                  </pic:blipFill>
                  <pic:spPr>
                    <a:xfrm>
                      <a:off x="0" y="0"/>
                      <a:ext cx="2008822" cy="526376"/>
                    </a:xfrm>
                    <a:prstGeom prst="rect">
                      <a:avLst/>
                    </a:prstGeom>
                    <a:ln/>
                  </pic:spPr>
                </pic:pic>
              </a:graphicData>
            </a:graphic>
          </wp:inline>
        </w:drawing>
      </w:r>
      <w:r>
        <w:t xml:space="preserve">                                               Paola </w:t>
      </w:r>
      <w:proofErr w:type="spellStart"/>
      <w:r>
        <w:t>Verdosci</w:t>
      </w:r>
      <w:proofErr w:type="spellEnd"/>
      <w:r>
        <w:t xml:space="preserve"> </w:t>
      </w:r>
    </w:p>
    <w:p w:rsidR="00833A9D" w:rsidRDefault="00A14D28">
      <w:r>
        <w:rPr>
          <w:noProof/>
        </w:rPr>
        <w:drawing>
          <wp:inline distT="114300" distB="114300" distL="114300" distR="114300">
            <wp:extent cx="2208848" cy="53176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2208848" cy="531760"/>
                    </a:xfrm>
                    <a:prstGeom prst="rect">
                      <a:avLst/>
                    </a:prstGeom>
                    <a:ln/>
                  </pic:spPr>
                </pic:pic>
              </a:graphicData>
            </a:graphic>
          </wp:inline>
        </w:drawing>
      </w:r>
    </w:p>
    <w:p w:rsidR="00833A9D" w:rsidRDefault="00A14D28">
      <w:r>
        <w:rPr>
          <w:noProof/>
        </w:rPr>
        <w:drawing>
          <wp:inline distT="114300" distB="114300" distL="114300" distR="114300">
            <wp:extent cx="1658592" cy="867093"/>
            <wp:effectExtent l="0" t="0" r="0" b="0"/>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6"/>
                    <a:srcRect/>
                    <a:stretch>
                      <a:fillRect/>
                    </a:stretch>
                  </pic:blipFill>
                  <pic:spPr>
                    <a:xfrm>
                      <a:off x="0" y="0"/>
                      <a:ext cx="1658592" cy="867093"/>
                    </a:xfrm>
                    <a:prstGeom prst="rect">
                      <a:avLst/>
                    </a:prstGeom>
                    <a:ln/>
                  </pic:spPr>
                </pic:pic>
              </a:graphicData>
            </a:graphic>
          </wp:inline>
        </w:drawing>
      </w:r>
    </w:p>
    <w:sectPr w:rsidR="00833A9D">
      <w:pgSz w:w="11906" w:h="16838"/>
      <w:pgMar w:top="1417" w:right="1134" w:bottom="1134" w:left="1134"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9D"/>
    <w:rsid w:val="00476F53"/>
    <w:rsid w:val="00792837"/>
    <w:rsid w:val="00833A9D"/>
    <w:rsid w:val="00A1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4D846B-C94C-4F6E-89D4-487568CD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5" w:type="dxa"/>
        <w:left w:w="52" w:type="dxa"/>
        <w:bottom w:w="55" w:type="dxa"/>
        <w:right w:w="55" w:type="dxa"/>
      </w:tblCellMar>
    </w:tblPr>
  </w:style>
  <w:style w:type="table" w:customStyle="1" w:styleId="a0">
    <w:basedOn w:val="TableNormal"/>
    <w:tblPr>
      <w:tblStyleRowBandSize w:val="1"/>
      <w:tblStyleColBandSize w:val="1"/>
      <w:tblCellMar>
        <w:top w:w="55" w:type="dxa"/>
        <w:left w:w="52" w:type="dxa"/>
        <w:bottom w:w="55" w:type="dxa"/>
        <w:right w:w="5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1622</Words>
  <Characters>9248</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Ciro</dc:creator>
  <cp:lastModifiedBy>Ciro</cp:lastModifiedBy>
  <cp:revision>2</cp:revision>
  <dcterms:created xsi:type="dcterms:W3CDTF">2020-05-29T17:25:00Z</dcterms:created>
  <dcterms:modified xsi:type="dcterms:W3CDTF">2020-05-29T17:25:00Z</dcterms:modified>
</cp:coreProperties>
</file>